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82" w:rsidRDefault="00BA3082" w:rsidP="005D1722">
      <w:pPr>
        <w:pStyle w:val="Pealkiri1"/>
        <w:tabs>
          <w:tab w:val="clear" w:pos="720"/>
        </w:tabs>
        <w:ind w:left="0" w:firstLine="0"/>
        <w:jc w:val="both"/>
        <w:rPr>
          <w:spacing w:val="-3"/>
        </w:rPr>
      </w:pPr>
    </w:p>
    <w:p w:rsidR="00500346" w:rsidRPr="00500346" w:rsidRDefault="00500346" w:rsidP="00500346"/>
    <w:p w:rsidR="00BA3082" w:rsidRPr="00566174" w:rsidRDefault="00BA3082" w:rsidP="005D1722">
      <w:pPr>
        <w:spacing w:before="100" w:beforeAutospacing="1" w:after="100" w:afterAutospacing="1"/>
        <w:jc w:val="center"/>
        <w:outlineLvl w:val="0"/>
        <w:rPr>
          <w:b/>
          <w:sz w:val="28"/>
          <w:szCs w:val="28"/>
        </w:rPr>
      </w:pPr>
      <w:r>
        <w:rPr>
          <w:b/>
          <w:bCs/>
          <w:kern w:val="36"/>
          <w:sz w:val="28"/>
          <w:szCs w:val="28"/>
        </w:rPr>
        <w:t xml:space="preserve">VABARIIGI VALITSUSE KORRALDUSE </w:t>
      </w:r>
      <w:r w:rsidRPr="00566174">
        <w:rPr>
          <w:b/>
          <w:bCs/>
          <w:kern w:val="36"/>
          <w:sz w:val="28"/>
          <w:szCs w:val="28"/>
        </w:rPr>
        <w:t>„</w:t>
      </w:r>
      <w:r w:rsidRPr="00566174">
        <w:rPr>
          <w:b/>
          <w:sz w:val="28"/>
          <w:szCs w:val="28"/>
        </w:rPr>
        <w:t xml:space="preserve">EUROOPA </w:t>
      </w:r>
      <w:r>
        <w:rPr>
          <w:b/>
          <w:sz w:val="28"/>
          <w:szCs w:val="28"/>
        </w:rPr>
        <w:t>STABIILSUSMEHHANISMI ASUTAMISLEPINGU EELNÕU HEAKSKIITMINE</w:t>
      </w:r>
      <w:r w:rsidRPr="00566174">
        <w:rPr>
          <w:b/>
          <w:sz w:val="28"/>
          <w:szCs w:val="28"/>
        </w:rPr>
        <w:t>”</w:t>
      </w:r>
      <w:r w:rsidRPr="00566174">
        <w:rPr>
          <w:b/>
          <w:bCs/>
          <w:kern w:val="36"/>
          <w:sz w:val="28"/>
          <w:szCs w:val="28"/>
        </w:rPr>
        <w:t xml:space="preserve"> </w:t>
      </w:r>
      <w:r w:rsidRPr="00566174">
        <w:rPr>
          <w:b/>
          <w:sz w:val="28"/>
          <w:szCs w:val="28"/>
        </w:rPr>
        <w:t>EELNÕU SELETUSKIRI</w:t>
      </w:r>
    </w:p>
    <w:p w:rsidR="00500346" w:rsidRDefault="00500346" w:rsidP="005D1722">
      <w:pPr>
        <w:jc w:val="both"/>
        <w:rPr>
          <w:b/>
          <w:bCs/>
          <w:sz w:val="28"/>
          <w:szCs w:val="28"/>
        </w:rPr>
      </w:pPr>
    </w:p>
    <w:p w:rsidR="00BA3082" w:rsidRPr="00566174" w:rsidRDefault="00BA3082" w:rsidP="005D1722">
      <w:pPr>
        <w:jc w:val="both"/>
        <w:rPr>
          <w:b/>
          <w:bCs/>
          <w:sz w:val="28"/>
          <w:szCs w:val="28"/>
        </w:rPr>
      </w:pPr>
      <w:r w:rsidRPr="00566174">
        <w:rPr>
          <w:b/>
          <w:bCs/>
          <w:sz w:val="28"/>
          <w:szCs w:val="28"/>
        </w:rPr>
        <w:t>1. Sissejuhatus</w:t>
      </w:r>
    </w:p>
    <w:p w:rsidR="00500346" w:rsidRDefault="00500346" w:rsidP="005D1722">
      <w:pPr>
        <w:jc w:val="both"/>
        <w:rPr>
          <w:spacing w:val="-3"/>
        </w:rPr>
      </w:pPr>
    </w:p>
    <w:p w:rsidR="00BA3082" w:rsidRDefault="00BA3082" w:rsidP="005D1722">
      <w:pPr>
        <w:jc w:val="both"/>
        <w:rPr>
          <w:spacing w:val="-3"/>
        </w:rPr>
      </w:pPr>
      <w:r>
        <w:rPr>
          <w:spacing w:val="-3"/>
        </w:rPr>
        <w:t xml:space="preserve">Euroopa Ülemkogu leppis 17. detsembril 2010 kokku Euroopa Stabiilsusmehhanismi (ESM) moodustamises euroala riikide poolt. Alates juulist 2013 võtab ESM üle Euroopa Finantsstabiilsuse fondi (EFSF) </w:t>
      </w:r>
      <w:r w:rsidR="00FD61F4">
        <w:rPr>
          <w:spacing w:val="-3"/>
        </w:rPr>
        <w:t>ülesanded</w:t>
      </w:r>
      <w:r>
        <w:rPr>
          <w:spacing w:val="-3"/>
        </w:rPr>
        <w:t xml:space="preserve"> vajadusel euroalariikidele rahalise toetuse andmisel.</w:t>
      </w:r>
    </w:p>
    <w:p w:rsidR="00BA3082" w:rsidRDefault="00BA3082" w:rsidP="005D1722">
      <w:pPr>
        <w:jc w:val="both"/>
        <w:rPr>
          <w:spacing w:val="-3"/>
        </w:rPr>
      </w:pPr>
    </w:p>
    <w:p w:rsidR="00BA3082" w:rsidRPr="00566174" w:rsidRDefault="00BA3082" w:rsidP="005D1722">
      <w:pPr>
        <w:jc w:val="both"/>
        <w:rPr>
          <w:spacing w:val="-3"/>
        </w:rPr>
      </w:pPr>
      <w:r>
        <w:rPr>
          <w:spacing w:val="-3"/>
        </w:rPr>
        <w:t>25. märtsil 2011 võttis ülemkogu vastu otsuse, millega täiendati Euroopa Liidu toimimise lepingu artiklit 136, et kindlustada stabiilsusmehhanismi loomise selgesõnaline kooskõla aluslepingutega.</w:t>
      </w:r>
    </w:p>
    <w:p w:rsidR="00BA3082" w:rsidRPr="00566174" w:rsidRDefault="00BA3082" w:rsidP="005D1722">
      <w:pPr>
        <w:jc w:val="both"/>
        <w:rPr>
          <w:spacing w:val="-3"/>
        </w:rPr>
      </w:pPr>
    </w:p>
    <w:p w:rsidR="00BA3082" w:rsidRPr="00566174" w:rsidRDefault="00FD61F4" w:rsidP="005D1722">
      <w:pPr>
        <w:jc w:val="both"/>
        <w:rPr>
          <w:spacing w:val="-3"/>
        </w:rPr>
      </w:pPr>
      <w:r>
        <w:rPr>
          <w:spacing w:val="-3"/>
        </w:rPr>
        <w:t xml:space="preserve">ESM luuakse rahvusvahelise finantsinstitutsioonina rahvusvahelise lepinguga. Tema </w:t>
      </w:r>
      <w:r w:rsidR="00BA3082">
        <w:rPr>
          <w:spacing w:val="-3"/>
        </w:rPr>
        <w:t xml:space="preserve">liikmed on kõik euroala liikmed ning rahalist toetust antakse hätta sattunud euroala riikidele range majanduspoliitika tingimuste aluselt. Tingimuste seadmisel ning majandusprogrammide rahastamisel tehakse koostööd Rahvusvahelise Valuutafondiga. </w:t>
      </w:r>
      <w:r>
        <w:rPr>
          <w:spacing w:val="-3"/>
        </w:rPr>
        <w:t xml:space="preserve">ESM-i ja varasemalt EFSF-i </w:t>
      </w:r>
      <w:r w:rsidR="00BA3082">
        <w:rPr>
          <w:spacing w:val="-3"/>
        </w:rPr>
        <w:t xml:space="preserve">poolt välja antud toetusinstrumentide maksimaalne maht on 500 miljardit eurot. </w:t>
      </w:r>
    </w:p>
    <w:p w:rsidR="00BA3082" w:rsidRPr="00566174" w:rsidRDefault="00BA3082" w:rsidP="005D1722">
      <w:pPr>
        <w:jc w:val="both"/>
        <w:rPr>
          <w:spacing w:val="-3"/>
        </w:rPr>
      </w:pPr>
    </w:p>
    <w:p w:rsidR="00500346" w:rsidRDefault="00BA3082" w:rsidP="005D1722">
      <w:pPr>
        <w:jc w:val="both"/>
        <w:rPr>
          <w:spacing w:val="-3"/>
        </w:rPr>
      </w:pPr>
      <w:r>
        <w:rPr>
          <w:spacing w:val="-3"/>
        </w:rPr>
        <w:t>ESM-i lepingu tekstile annavad oma heakskiidu euroala rahandusministrid 20. juunil 2011</w:t>
      </w:r>
      <w:r w:rsidR="00F87F31">
        <w:rPr>
          <w:spacing w:val="-3"/>
        </w:rPr>
        <w:t>.</w:t>
      </w:r>
      <w:r>
        <w:rPr>
          <w:spacing w:val="-3"/>
        </w:rPr>
        <w:t xml:space="preserve"> </w:t>
      </w:r>
      <w:r w:rsidR="00F87F31">
        <w:rPr>
          <w:spacing w:val="-3"/>
        </w:rPr>
        <w:t xml:space="preserve">Euroala rahandusministrite kinnitust oodatakse erasektori kaasamist puudutavatele sätetele lepingus. </w:t>
      </w:r>
      <w:r w:rsidR="00500346">
        <w:rPr>
          <w:spacing w:val="-3"/>
        </w:rPr>
        <w:t xml:space="preserve">Lepingu erinevad keeleversioonid on hetkel Euroopa Nõukogu peasekretariaadi jurist-lingvistide poolt viimistlemisel.  </w:t>
      </w:r>
      <w:r w:rsidR="00F87F31">
        <w:rPr>
          <w:spacing w:val="-3"/>
        </w:rPr>
        <w:t>ESM-i asutamislepingu a</w:t>
      </w:r>
      <w:r>
        <w:rPr>
          <w:spacing w:val="-3"/>
        </w:rPr>
        <w:t xml:space="preserve">lla kirjutamine riigipeade või valitsusjuhtide poolt on kavas 24. juunil 2011 ülemkogu raames. </w:t>
      </w:r>
    </w:p>
    <w:p w:rsidR="00500346" w:rsidRDefault="00500346" w:rsidP="005D1722">
      <w:pPr>
        <w:jc w:val="both"/>
        <w:rPr>
          <w:spacing w:val="-3"/>
        </w:rPr>
      </w:pPr>
    </w:p>
    <w:p w:rsidR="00BA3082" w:rsidRPr="00566174" w:rsidRDefault="00BA3082" w:rsidP="005D1722">
      <w:pPr>
        <w:jc w:val="both"/>
      </w:pPr>
      <w:r w:rsidRPr="00566174">
        <w:rPr>
          <w:spacing w:val="-3"/>
        </w:rPr>
        <w:t xml:space="preserve">Käesolev seletuskiri annab ülevaate </w:t>
      </w:r>
      <w:r>
        <w:rPr>
          <w:spacing w:val="-3"/>
        </w:rPr>
        <w:t>ESM-</w:t>
      </w:r>
      <w:r w:rsidRPr="00566174">
        <w:rPr>
          <w:spacing w:val="-3"/>
        </w:rPr>
        <w:t xml:space="preserve">i </w:t>
      </w:r>
      <w:r>
        <w:rPr>
          <w:spacing w:val="-3"/>
        </w:rPr>
        <w:t>asutamisl</w:t>
      </w:r>
      <w:r w:rsidRPr="00566174">
        <w:rPr>
          <w:spacing w:val="-3"/>
        </w:rPr>
        <w:t>epingu eelnõust</w:t>
      </w:r>
      <w:r>
        <w:rPr>
          <w:spacing w:val="-3"/>
        </w:rPr>
        <w:t>, millega</w:t>
      </w:r>
      <w:r w:rsidRPr="00566174">
        <w:t xml:space="preserve"> sätestatakse </w:t>
      </w:r>
      <w:r>
        <w:t xml:space="preserve">mehhanismi eesmärki ja asutamist puudutav, mehhanismi juhtimise alused, kapitali suurus ja </w:t>
      </w:r>
      <w:r w:rsidRPr="00566174">
        <w:t xml:space="preserve">euroala riikide osalused, </w:t>
      </w:r>
      <w:r>
        <w:t>toimimise ja finantsjuhtimise alused ning ülemineku sätted.</w:t>
      </w:r>
    </w:p>
    <w:p w:rsidR="00BA3082" w:rsidRPr="00566174" w:rsidRDefault="00BA3082" w:rsidP="005D1722">
      <w:pPr>
        <w:suppressAutoHyphens w:val="0"/>
        <w:jc w:val="both"/>
      </w:pPr>
    </w:p>
    <w:p w:rsidR="00BA3082" w:rsidRPr="00566174" w:rsidRDefault="00BA3082" w:rsidP="005D1722">
      <w:pPr>
        <w:suppressAutoHyphens w:val="0"/>
        <w:jc w:val="both"/>
      </w:pPr>
      <w:r>
        <w:t>Korralduse</w:t>
      </w:r>
      <w:r w:rsidRPr="00566174">
        <w:t xml:space="preserve"> eelnõu ja seletuskirja on ette valmistanud Rahandusministeeriumi (RM) EL ja rahvusvahelise koostöö osakonna (ELO) nõunik </w:t>
      </w:r>
      <w:smartTag w:uri="urn:schemas-microsoft-com:office:smarttags" w:element="PersonName">
        <w:r w:rsidRPr="00566174">
          <w:t>Pille Pruunsild</w:t>
        </w:r>
      </w:smartTag>
      <w:r w:rsidRPr="00566174">
        <w:t xml:space="preserve"> (telefon 611 3450, </w:t>
      </w:r>
      <w:hyperlink r:id="rId7" w:history="1">
        <w:r w:rsidRPr="00566174">
          <w:rPr>
            <w:rStyle w:val="Hperlink"/>
          </w:rPr>
          <w:t>pille.pruunsild@fin.ee</w:t>
        </w:r>
      </w:hyperlink>
      <w:r w:rsidRPr="00566174">
        <w:t xml:space="preserve">), RM ELO nõunik </w:t>
      </w:r>
      <w:smartTag w:uri="urn:schemas-microsoft-com:office:smarttags" w:element="PersonName">
        <w:r w:rsidRPr="00566174">
          <w:t>Andres Kuningas</w:t>
        </w:r>
      </w:smartTag>
      <w:r w:rsidRPr="00566174">
        <w:t xml:space="preserve"> (telefon 611 3563, </w:t>
      </w:r>
      <w:hyperlink r:id="rId8" w:history="1">
        <w:r w:rsidRPr="00566174">
          <w:rPr>
            <w:rStyle w:val="Hperlink"/>
          </w:rPr>
          <w:t>andres.kuningas@fin.ee</w:t>
        </w:r>
      </w:hyperlink>
      <w:r w:rsidRPr="00566174">
        <w:t>)</w:t>
      </w:r>
      <w:r>
        <w:t xml:space="preserve"> </w:t>
      </w:r>
      <w:r w:rsidRPr="00566174">
        <w:t xml:space="preserve">ja RM õigus- ja haldusosakonna jurist Heili Jaamu (telefon 611 3691, </w:t>
      </w:r>
      <w:hyperlink r:id="rId9" w:history="1">
        <w:r w:rsidRPr="00566174">
          <w:rPr>
            <w:rStyle w:val="Hperlink"/>
          </w:rPr>
          <w:t>heili.jaamu@fin.ee</w:t>
        </w:r>
      </w:hyperlink>
      <w:r w:rsidRPr="00566174">
        <w:t xml:space="preserve">). </w:t>
      </w:r>
      <w:r>
        <w:t>Korralduse</w:t>
      </w:r>
      <w:r w:rsidRPr="00566174">
        <w:t xml:space="preserve"> eelnõu juriidilise ekspertiisi tegi samuti Heili Jaamu.</w:t>
      </w:r>
    </w:p>
    <w:p w:rsidR="00BA3082" w:rsidRPr="00566174" w:rsidRDefault="00BA3082" w:rsidP="005D1722">
      <w:pPr>
        <w:suppressAutoHyphens w:val="0"/>
        <w:jc w:val="both"/>
      </w:pPr>
    </w:p>
    <w:p w:rsidR="00BA3082" w:rsidRPr="00566174" w:rsidRDefault="00BA3082" w:rsidP="005D1722">
      <w:pPr>
        <w:suppressAutoHyphens w:val="0"/>
        <w:jc w:val="both"/>
      </w:pPr>
      <w:r>
        <w:t>ESM asutamislepingu</w:t>
      </w:r>
      <w:r w:rsidR="00F87F31">
        <w:t xml:space="preserve"> eelnõu</w:t>
      </w:r>
      <w:r>
        <w:t xml:space="preserve"> on eesti keelde tõlkinud Euroopa Nõukogu peasekretariaadi tõlkeüksus. </w:t>
      </w:r>
    </w:p>
    <w:p w:rsidR="00BA3082" w:rsidRPr="00566174" w:rsidRDefault="00BA3082" w:rsidP="005D1722"/>
    <w:p w:rsidR="00BA3082" w:rsidRPr="00566174" w:rsidRDefault="00BA3082" w:rsidP="005D1722">
      <w:pPr>
        <w:pStyle w:val="Pealkiri1"/>
        <w:tabs>
          <w:tab w:val="clear" w:pos="720"/>
        </w:tabs>
        <w:ind w:left="0" w:firstLine="0"/>
        <w:rPr>
          <w:sz w:val="28"/>
          <w:szCs w:val="28"/>
        </w:rPr>
      </w:pPr>
      <w:r w:rsidRPr="00566174">
        <w:rPr>
          <w:sz w:val="28"/>
          <w:szCs w:val="28"/>
        </w:rPr>
        <w:t xml:space="preserve">2. </w:t>
      </w:r>
      <w:r>
        <w:rPr>
          <w:sz w:val="28"/>
          <w:szCs w:val="28"/>
        </w:rPr>
        <w:t>Korralduse</w:t>
      </w:r>
      <w:r w:rsidRPr="00566174">
        <w:rPr>
          <w:sz w:val="28"/>
          <w:szCs w:val="28"/>
        </w:rPr>
        <w:t xml:space="preserve"> eesmärk</w:t>
      </w:r>
    </w:p>
    <w:p w:rsidR="00500346" w:rsidRDefault="00500346" w:rsidP="00AB0359">
      <w:pPr>
        <w:jc w:val="both"/>
        <w:rPr>
          <w:spacing w:val="-3"/>
        </w:rPr>
      </w:pPr>
    </w:p>
    <w:p w:rsidR="00BA3082" w:rsidRPr="00566174" w:rsidRDefault="00BA3082" w:rsidP="00AB0359">
      <w:pPr>
        <w:jc w:val="both"/>
        <w:rPr>
          <w:spacing w:val="-3"/>
        </w:rPr>
      </w:pPr>
      <w:r>
        <w:rPr>
          <w:spacing w:val="-3"/>
        </w:rPr>
        <w:t xml:space="preserve">Korraldusega kinnitatakse </w:t>
      </w:r>
      <w:r w:rsidR="00FD61F4">
        <w:rPr>
          <w:spacing w:val="-3"/>
        </w:rPr>
        <w:t>Vabariigi Valitsuse</w:t>
      </w:r>
      <w:r>
        <w:rPr>
          <w:spacing w:val="-3"/>
        </w:rPr>
        <w:t xml:space="preserve"> nõusolekut ESM-i asutamislepingu tekstile, </w:t>
      </w:r>
      <w:r w:rsidR="00FD61F4">
        <w:rPr>
          <w:spacing w:val="-3"/>
        </w:rPr>
        <w:t xml:space="preserve">võimaldades </w:t>
      </w:r>
      <w:r>
        <w:rPr>
          <w:spacing w:val="-3"/>
        </w:rPr>
        <w:t xml:space="preserve">sellega </w:t>
      </w:r>
      <w:r w:rsidR="00FD61F4">
        <w:rPr>
          <w:spacing w:val="-3"/>
        </w:rPr>
        <w:t>l</w:t>
      </w:r>
      <w:r>
        <w:rPr>
          <w:spacing w:val="-3"/>
        </w:rPr>
        <w:t xml:space="preserve">epingule alla kirjutada. Pärast lepingu allkirjastamist algatatakse lepingu ratifitseerimise protsess Riigikogus. ESM-iga liitudes osaleb Eesti mehhanismi kapitalis kokku 1,302 mld euroga, millest 148,8 mln eurot on sissemakstav kapital. </w:t>
      </w:r>
    </w:p>
    <w:p w:rsidR="00BA3082" w:rsidRDefault="00BA3082" w:rsidP="005D1722">
      <w:pPr>
        <w:jc w:val="both"/>
        <w:rPr>
          <w:spacing w:val="-3"/>
        </w:rPr>
      </w:pPr>
    </w:p>
    <w:p w:rsidR="00CC33DF" w:rsidRDefault="00CC33DF" w:rsidP="005D1722">
      <w:pPr>
        <w:jc w:val="both"/>
        <w:rPr>
          <w:spacing w:val="-3"/>
        </w:rPr>
      </w:pPr>
    </w:p>
    <w:p w:rsidR="00CC33DF" w:rsidRPr="00566174" w:rsidRDefault="00CC33DF" w:rsidP="005D1722">
      <w:pPr>
        <w:jc w:val="both"/>
        <w:rPr>
          <w:spacing w:val="-3"/>
        </w:rPr>
      </w:pPr>
    </w:p>
    <w:p w:rsidR="00BA3082" w:rsidRPr="00566174" w:rsidRDefault="00BA3082" w:rsidP="005D1722">
      <w:pPr>
        <w:pStyle w:val="Pealkiri1"/>
        <w:tabs>
          <w:tab w:val="clear" w:pos="720"/>
        </w:tabs>
        <w:ind w:left="0" w:firstLine="0"/>
        <w:rPr>
          <w:sz w:val="28"/>
          <w:szCs w:val="28"/>
        </w:rPr>
      </w:pPr>
      <w:r w:rsidRPr="00566174">
        <w:rPr>
          <w:sz w:val="28"/>
          <w:szCs w:val="28"/>
        </w:rPr>
        <w:lastRenderedPageBreak/>
        <w:t xml:space="preserve">3. </w:t>
      </w:r>
      <w:r>
        <w:rPr>
          <w:sz w:val="28"/>
          <w:szCs w:val="28"/>
        </w:rPr>
        <w:t>Lepingu</w:t>
      </w:r>
      <w:r w:rsidRPr="00566174">
        <w:rPr>
          <w:sz w:val="28"/>
          <w:szCs w:val="28"/>
        </w:rPr>
        <w:t xml:space="preserve"> sisu ja võrdlev analüüs</w:t>
      </w:r>
    </w:p>
    <w:p w:rsidR="00BA3082" w:rsidRPr="00566174" w:rsidRDefault="00BA3082" w:rsidP="00C16A61">
      <w:pPr>
        <w:jc w:val="both"/>
        <w:rPr>
          <w:spacing w:val="-3"/>
        </w:rPr>
      </w:pPr>
    </w:p>
    <w:p w:rsidR="00BA3082" w:rsidRPr="00566174" w:rsidRDefault="00BA3082" w:rsidP="00C16A61">
      <w:pPr>
        <w:jc w:val="both"/>
        <w:rPr>
          <w:b/>
          <w:sz w:val="28"/>
          <w:szCs w:val="28"/>
        </w:rPr>
      </w:pPr>
      <w:r w:rsidRPr="00566174">
        <w:rPr>
          <w:b/>
          <w:sz w:val="28"/>
          <w:szCs w:val="28"/>
        </w:rPr>
        <w:t>3.</w:t>
      </w:r>
      <w:r>
        <w:rPr>
          <w:b/>
          <w:sz w:val="28"/>
          <w:szCs w:val="28"/>
        </w:rPr>
        <w:t>1</w:t>
      </w:r>
      <w:r w:rsidRPr="00566174">
        <w:rPr>
          <w:b/>
          <w:sz w:val="28"/>
          <w:szCs w:val="28"/>
        </w:rPr>
        <w:t xml:space="preserve">. </w:t>
      </w:r>
      <w:r>
        <w:rPr>
          <w:b/>
          <w:sz w:val="28"/>
          <w:szCs w:val="28"/>
        </w:rPr>
        <w:t>Euroopa Stabiilsuse Mehhanismi asutamise lepingu eelnõu</w:t>
      </w:r>
      <w:r w:rsidRPr="00566174">
        <w:rPr>
          <w:b/>
          <w:sz w:val="28"/>
          <w:szCs w:val="28"/>
        </w:rPr>
        <w:t xml:space="preserve"> </w:t>
      </w:r>
    </w:p>
    <w:p w:rsidR="006A6B89" w:rsidRDefault="00BA3082" w:rsidP="005D1722">
      <w:pPr>
        <w:suppressAutoHyphens w:val="0"/>
        <w:jc w:val="both"/>
        <w:rPr>
          <w:spacing w:val="-3"/>
        </w:rPr>
      </w:pPr>
      <w:r w:rsidRPr="006A6B89">
        <w:rPr>
          <w:b/>
          <w:spacing w:val="-3"/>
        </w:rPr>
        <w:t>I osa</w:t>
      </w:r>
      <w:r w:rsidR="006A6B89" w:rsidRPr="006A6B89">
        <w:rPr>
          <w:b/>
          <w:spacing w:val="-3"/>
        </w:rPr>
        <w:t>.</w:t>
      </w:r>
      <w:r w:rsidRPr="006A6B89">
        <w:rPr>
          <w:b/>
          <w:spacing w:val="-3"/>
        </w:rPr>
        <w:t xml:space="preserve"> Ühissätted (artiklid 1-3)</w:t>
      </w:r>
      <w:r>
        <w:rPr>
          <w:spacing w:val="-3"/>
        </w:rPr>
        <w:t xml:space="preserve"> </w:t>
      </w:r>
    </w:p>
    <w:p w:rsidR="00BA3082" w:rsidRPr="00566174" w:rsidRDefault="006A6B89" w:rsidP="005D1722">
      <w:pPr>
        <w:suppressAutoHyphens w:val="0"/>
        <w:jc w:val="both"/>
        <w:rPr>
          <w:spacing w:val="-3"/>
        </w:rPr>
      </w:pPr>
      <w:r>
        <w:rPr>
          <w:spacing w:val="-3"/>
        </w:rPr>
        <w:t xml:space="preserve">Siin </w:t>
      </w:r>
      <w:r w:rsidR="00BA3082">
        <w:rPr>
          <w:spacing w:val="-3"/>
        </w:rPr>
        <w:t>defineeri</w:t>
      </w:r>
      <w:r>
        <w:rPr>
          <w:spacing w:val="-3"/>
        </w:rPr>
        <w:t xml:space="preserve">takse </w:t>
      </w:r>
      <w:r w:rsidR="00BA3082">
        <w:rPr>
          <w:spacing w:val="-3"/>
        </w:rPr>
        <w:t>leping</w:t>
      </w:r>
      <w:r>
        <w:rPr>
          <w:spacing w:val="-3"/>
        </w:rPr>
        <w:t>uosalised ja mehhanismi eesmärk</w:t>
      </w:r>
      <w:r w:rsidR="00BA3082">
        <w:rPr>
          <w:spacing w:val="-3"/>
        </w:rPr>
        <w:t>. ESM-i osanikeks on praegused euroala riigid ning osanikeks saavad ka kõik tulevikus euroalaga liituvad riigid. Lepingukohaselt annab ESM finantsabi rahastamisraskustesse sattunud euroala riikidele, et vältida ohtu euroala finantsstabiilsusele. Rahastamise pakkumiseks emiteerib ESM erinevaid rahastamisinstrumente ning sõlmib selleks vajalikud kokkulepped.</w:t>
      </w:r>
      <w:r w:rsidR="00BA3082" w:rsidRPr="00566174">
        <w:rPr>
          <w:spacing w:val="-3"/>
        </w:rPr>
        <w:t xml:space="preserve"> </w:t>
      </w:r>
    </w:p>
    <w:p w:rsidR="00BA3082" w:rsidRPr="00566174" w:rsidRDefault="00BA3082" w:rsidP="005D1722">
      <w:pPr>
        <w:suppressAutoHyphens w:val="0"/>
        <w:jc w:val="both"/>
        <w:rPr>
          <w:spacing w:val="-3"/>
        </w:rPr>
      </w:pPr>
    </w:p>
    <w:p w:rsidR="00BA3082" w:rsidRPr="00F328CF" w:rsidRDefault="00BA3082" w:rsidP="005D1722">
      <w:pPr>
        <w:suppressAutoHyphens w:val="0"/>
        <w:jc w:val="both"/>
        <w:rPr>
          <w:b/>
          <w:spacing w:val="-3"/>
        </w:rPr>
      </w:pPr>
      <w:r w:rsidRPr="00F328CF">
        <w:rPr>
          <w:b/>
          <w:spacing w:val="-3"/>
        </w:rPr>
        <w:t>II osa</w:t>
      </w:r>
      <w:r w:rsidR="006A6B89">
        <w:rPr>
          <w:b/>
          <w:spacing w:val="-3"/>
        </w:rPr>
        <w:t>.</w:t>
      </w:r>
      <w:r w:rsidRPr="00F328CF">
        <w:rPr>
          <w:b/>
          <w:spacing w:val="-3"/>
        </w:rPr>
        <w:t xml:space="preserve"> ESM-i juhtimine (artiklid 4 -7) </w:t>
      </w:r>
    </w:p>
    <w:p w:rsidR="00BA3082" w:rsidRDefault="00BA3082" w:rsidP="004751A0">
      <w:pPr>
        <w:suppressAutoHyphens w:val="0"/>
        <w:jc w:val="both"/>
      </w:pPr>
      <w:r>
        <w:t>ESM-i juhtorganiteks on juhatajate nõukogu ja direktorite nõukogu. Mehhanismi operatiivne juhtimine korraldatakse tegevdirektori poolt. Nõukogud võtavad oma otsused vastu vastastikuse kokkuleppe ehk konsensuse alusel, kvalifitseeritud häälteenamuse või lihthäälteenamusega. Kõikide otsuste tegemisel on vajalik kvoorum 2/3 liikmetest ja 2/3 häältest.</w:t>
      </w:r>
    </w:p>
    <w:p w:rsidR="00BA3082" w:rsidRDefault="00BA3082" w:rsidP="004751A0">
      <w:pPr>
        <w:suppressAutoHyphens w:val="0"/>
        <w:jc w:val="both"/>
      </w:pPr>
    </w:p>
    <w:p w:rsidR="00BA3082" w:rsidRDefault="00BA3082" w:rsidP="004751A0">
      <w:pPr>
        <w:suppressAutoHyphens w:val="0"/>
        <w:jc w:val="both"/>
      </w:pPr>
      <w:r>
        <w:t xml:space="preserve">Kvalifitseeritud häälteenamuse moodustab 80% hääletusel osalenud häältest ning lihthäälteenamus enamus hääletusel osalenud häältest. </w:t>
      </w:r>
    </w:p>
    <w:p w:rsidR="00BA3082" w:rsidRDefault="00BA3082" w:rsidP="004751A0">
      <w:pPr>
        <w:suppressAutoHyphens w:val="0"/>
        <w:jc w:val="both"/>
      </w:pPr>
    </w:p>
    <w:p w:rsidR="00BA3082" w:rsidRDefault="00BA3082" w:rsidP="004751A0">
      <w:pPr>
        <w:suppressAutoHyphens w:val="0"/>
        <w:jc w:val="both"/>
      </w:pPr>
      <w:r>
        <w:t>Iga liikme hääled on võrdelised temale kuuluva aktsiate arvuga. Kui liikmesriik ei austa oma kohustusi kapitali sissemaksetel või laenukohustusi ESM-i ees</w:t>
      </w:r>
      <w:r w:rsidR="00FD61F4">
        <w:t>,</w:t>
      </w:r>
      <w:r>
        <w:t xml:space="preserve"> peatatakse tema hääleõigus kuni võlgnevused on kõrvaldatud.</w:t>
      </w:r>
    </w:p>
    <w:p w:rsidR="00BA3082" w:rsidRDefault="00BA3082" w:rsidP="004751A0">
      <w:pPr>
        <w:suppressAutoHyphens w:val="0"/>
        <w:jc w:val="both"/>
      </w:pPr>
    </w:p>
    <w:p w:rsidR="00BA3082" w:rsidRDefault="00BA3082" w:rsidP="004751A0">
      <w:pPr>
        <w:suppressAutoHyphens w:val="0"/>
        <w:jc w:val="both"/>
      </w:pPr>
      <w:r>
        <w:t>Iga liikmesriik määrab juhataja</w:t>
      </w:r>
      <w:r w:rsidR="00FD61F4">
        <w:t>te nõukogu liikme</w:t>
      </w:r>
      <w:r>
        <w:t xml:space="preserve"> ja </w:t>
      </w:r>
      <w:r w:rsidR="00FD61F4">
        <w:t>tema asetäitja</w:t>
      </w:r>
      <w:r>
        <w:t>. Juhataja</w:t>
      </w:r>
      <w:r w:rsidR="00FD61F4">
        <w:t xml:space="preserve">te nõukogu liige on </w:t>
      </w:r>
      <w:r>
        <w:t>rahandusminister. Juhatajate nõukogu alalised vaatlejaliikmed on Euroopa Komisjoni rahandusvolinik, Euroopa Keskpanga president ja euro</w:t>
      </w:r>
      <w:r w:rsidR="00FD61F4">
        <w:t>rühma</w:t>
      </w:r>
      <w:r>
        <w:t xml:space="preserve"> eesistuja. Eraldi võidakse osalema kutsuda laenuprogrammides osalevaid euroalasse mitte kuuluvaid riike.</w:t>
      </w:r>
    </w:p>
    <w:p w:rsidR="00BA3082" w:rsidRDefault="00BA3082" w:rsidP="004751A0">
      <w:pPr>
        <w:suppressAutoHyphens w:val="0"/>
        <w:jc w:val="both"/>
      </w:pPr>
    </w:p>
    <w:p w:rsidR="00BA3082" w:rsidRDefault="00BA3082" w:rsidP="004751A0">
      <w:pPr>
        <w:suppressAutoHyphens w:val="0"/>
        <w:jc w:val="both"/>
      </w:pPr>
      <w:r>
        <w:t xml:space="preserve">Juhatajate nõukogu juhiks määratakse kas eurorühma eesistuja või üks juhatajate hulgast 2 aastaks, tagasivalimise võimalusega. </w:t>
      </w:r>
    </w:p>
    <w:p w:rsidR="00BA3082" w:rsidRDefault="00BA3082" w:rsidP="004751A0">
      <w:pPr>
        <w:suppressAutoHyphens w:val="0"/>
        <w:jc w:val="both"/>
      </w:pPr>
    </w:p>
    <w:p w:rsidR="00BA3082" w:rsidRDefault="00BA3082" w:rsidP="004751A0">
      <w:pPr>
        <w:suppressAutoHyphens w:val="0"/>
        <w:jc w:val="both"/>
      </w:pPr>
      <w:r>
        <w:t>Juhatajate nõukogu otsustab konsensuslikult uute aktsiate välja andmise, lubatud kapitali</w:t>
      </w:r>
      <w:r w:rsidR="00FD61F4">
        <w:rPr>
          <w:rStyle w:val="Allmrkuseviide"/>
        </w:rPr>
        <w:footnoteReference w:id="1"/>
      </w:r>
      <w:r>
        <w:t xml:space="preserve"> ja ESM-i laenumahtude suurendamise, sissenõutava kapitali maksete nõudmise, kapitali märkimise aluse muudatused, finantstoetuse andmise ja selle majanduspoliitilised tingimused, mehhanismi sekkumisinstrumentide muudatused, mehhanismi instrumentide hinnapoliitika, EFSF-i kohustuste ESM-i poolt üle võtmise, uute liikmete vastu võtmise. Soovi korral on võimalik otsustusõigust delegeerida direktorite nõukogule. </w:t>
      </w:r>
    </w:p>
    <w:p w:rsidR="00BA3082" w:rsidRDefault="00BA3082" w:rsidP="004751A0">
      <w:pPr>
        <w:suppressAutoHyphens w:val="0"/>
        <w:jc w:val="both"/>
      </w:pPr>
    </w:p>
    <w:p w:rsidR="00BA3082" w:rsidRDefault="00BA3082" w:rsidP="004751A0">
      <w:pPr>
        <w:suppressAutoHyphens w:val="0"/>
        <w:jc w:val="both"/>
      </w:pPr>
      <w:r>
        <w:t xml:space="preserve">Kvalifitseeritud häälteenamusega otsustatakse mh uute liikmete vastu võtmise tehnilised detailid, nõukogu esimehe ja aseesimehe valimine, ESM-i rakendusaktid ja nõukogude protseduurireeglid, tegevdirektori ametisse nimetamine. </w:t>
      </w:r>
    </w:p>
    <w:p w:rsidR="00BA3082" w:rsidRDefault="00BA3082" w:rsidP="004751A0">
      <w:pPr>
        <w:suppressAutoHyphens w:val="0"/>
        <w:jc w:val="both"/>
      </w:pPr>
    </w:p>
    <w:p w:rsidR="00BA3082" w:rsidRDefault="00BA3082" w:rsidP="004751A0">
      <w:pPr>
        <w:suppressAutoHyphens w:val="0"/>
        <w:jc w:val="both"/>
      </w:pPr>
      <w:r>
        <w:t xml:space="preserve">Iga juhataja nimetab ühe direktori ja asedirektori. Direktorite nõukogu võtab otsused reeglina vastu kvalifitseeritud häälteenamusega. Temale delegeeritud otsuste tegemisel järgitakse vastava otsuse tegemiseks ettenähtud hääletusreeglit. </w:t>
      </w:r>
    </w:p>
    <w:p w:rsidR="00BA3082" w:rsidRDefault="00BA3082" w:rsidP="004751A0">
      <w:pPr>
        <w:suppressAutoHyphens w:val="0"/>
        <w:jc w:val="both"/>
      </w:pPr>
    </w:p>
    <w:p w:rsidR="00BA3082" w:rsidRPr="00566174" w:rsidRDefault="00BA3082" w:rsidP="004751A0">
      <w:pPr>
        <w:suppressAutoHyphens w:val="0"/>
        <w:jc w:val="both"/>
      </w:pPr>
      <w:r>
        <w:t xml:space="preserve">Tegevdirektor määratakse ametisse juhatajate nõukogu poolt 5 aastaks, ühekordse tagasivalimise võimalusega. Tegevdirektoriks saavad kandideerida ESM-i liikmesriikide kodanikud.  Tegevdirektor juhatab direktorite nõukogu istungeid. Tegevdirektor on ESM-i administratsiooni ülem, vastutades organisatsiooni juhtimise, personali tööle võtmise ja töölt vabastamise eest. </w:t>
      </w:r>
      <w:r>
        <w:lastRenderedPageBreak/>
        <w:t xml:space="preserve">Tegevdirektor on ESM-i juriidiline esindaja ning juhib vastavalt direktorite nõukogu instruktsioonidele ESM- igapäevast tööd. </w:t>
      </w:r>
    </w:p>
    <w:p w:rsidR="00BA3082" w:rsidRPr="00566174" w:rsidRDefault="00BA3082" w:rsidP="005D1722">
      <w:pPr>
        <w:suppressAutoHyphens w:val="0"/>
        <w:jc w:val="both"/>
        <w:rPr>
          <w:b/>
          <w:spacing w:val="-3"/>
        </w:rPr>
      </w:pPr>
    </w:p>
    <w:p w:rsidR="00BA3082" w:rsidRPr="00F328CF" w:rsidRDefault="00BA3082" w:rsidP="005D1722">
      <w:pPr>
        <w:suppressAutoHyphens w:val="0"/>
        <w:jc w:val="both"/>
        <w:rPr>
          <w:b/>
          <w:spacing w:val="-3"/>
        </w:rPr>
      </w:pPr>
      <w:r w:rsidRPr="00F328CF">
        <w:rPr>
          <w:b/>
          <w:spacing w:val="-3"/>
        </w:rPr>
        <w:t>III osa</w:t>
      </w:r>
      <w:r w:rsidR="006A6B89">
        <w:rPr>
          <w:b/>
          <w:spacing w:val="-3"/>
        </w:rPr>
        <w:t>.</w:t>
      </w:r>
      <w:r w:rsidRPr="00F328CF">
        <w:rPr>
          <w:b/>
          <w:spacing w:val="-3"/>
        </w:rPr>
        <w:t xml:space="preserve"> ESM-i kapital (artiklid 8-11) </w:t>
      </w:r>
    </w:p>
    <w:p w:rsidR="00BA3082" w:rsidRDefault="00BA3082" w:rsidP="005D1722">
      <w:pPr>
        <w:suppressAutoHyphens w:val="0"/>
        <w:jc w:val="both"/>
      </w:pPr>
      <w:r>
        <w:t>ESM-i lubatud kapital on 700 mld eurot, mis on jaotatud 7 miljoniks 100 000-eurose nimiväärtusega aktsiaks. Kapitali sissemakstava osa suurus on 80 mld eurot. Algselt emiteeritavad aktsiad märgitakse nimiväärtuses. Hiljem emiteeritavate aktsiate puhul on juhatajate nõukogul võimalus ka muud tingimused määrata. Aktsiad ei ole ülekantavad, välja arvatud osaluste muutustest tulenevad ülekanded. Aktsiate märkimisel võtavad liikmesriigid kohustuse anda oma panuse lubatud kapitali vastavalt neile kehtivale aktsiate märkimise alusele ehk tegema oma sissemaksed kapitali vastavalt kapitali kutsumisele. Lepingu lisa 2 kohaselt on Eesti osalus 13 020 aktsiat maksumusega 1 302 000 000 eurot.</w:t>
      </w:r>
    </w:p>
    <w:p w:rsidR="00BA3082" w:rsidRDefault="00BA3082" w:rsidP="005D1722">
      <w:pPr>
        <w:suppressAutoHyphens w:val="0"/>
        <w:jc w:val="both"/>
      </w:pPr>
    </w:p>
    <w:p w:rsidR="00BA3082" w:rsidRDefault="00BA3082" w:rsidP="005D1722">
      <w:pPr>
        <w:suppressAutoHyphens w:val="0"/>
        <w:jc w:val="both"/>
      </w:pPr>
      <w:r>
        <w:t>Liikmesriikide vastutus on piiratud nende osale lubatud kapitalist emiteerimishinnaga. ESM-ist abi saamine ei vabasta liikmesriiki oma kapitali kohustuste täitmisest.</w:t>
      </w:r>
    </w:p>
    <w:p w:rsidR="00BA3082" w:rsidRDefault="00BA3082" w:rsidP="005D1722">
      <w:pPr>
        <w:suppressAutoHyphens w:val="0"/>
        <w:jc w:val="both"/>
      </w:pPr>
    </w:p>
    <w:p w:rsidR="00BA3082" w:rsidRDefault="00BA3082" w:rsidP="005D1722">
      <w:pPr>
        <w:suppressAutoHyphens w:val="0"/>
        <w:jc w:val="both"/>
      </w:pPr>
      <w:r>
        <w:t xml:space="preserve">Juhatajate nõukogu võib mistahes ajal esitada nõude kapitali sissemaksmiseks mõistliku aja jooksul. Direktorite nõukogu saab lihthäälteenamusega nõuda kapitali sissemakset, et taastada sissemakstud kapitali tase kui see on kahjumi kandmise tõttu langenud alla 80 mld euro. </w:t>
      </w:r>
    </w:p>
    <w:p w:rsidR="00BA3082" w:rsidRDefault="00BA3082" w:rsidP="005D1722">
      <w:pPr>
        <w:suppressAutoHyphens w:val="0"/>
        <w:jc w:val="both"/>
      </w:pPr>
    </w:p>
    <w:p w:rsidR="00BA3082" w:rsidRDefault="00BA3082" w:rsidP="005D1722">
      <w:pPr>
        <w:suppressAutoHyphens w:val="0"/>
        <w:jc w:val="both"/>
      </w:pPr>
      <w:r>
        <w:t>Tegevdirektoril on õigus kapitali sissemaksmist nõuda, et vältida ESM-i maksejõuetust ESM-i kreeditoride ees kohustuste täitmisel. Sellise kapitali sissemaksenõude täitmiseks on liikmesriigil aega 7 päeva.</w:t>
      </w:r>
    </w:p>
    <w:p w:rsidR="00BA3082" w:rsidRDefault="00BA3082" w:rsidP="005D1722">
      <w:pPr>
        <w:suppressAutoHyphens w:val="0"/>
        <w:jc w:val="both"/>
      </w:pPr>
    </w:p>
    <w:p w:rsidR="00BA3082" w:rsidRDefault="00BA3082" w:rsidP="005D1722">
      <w:pPr>
        <w:suppressAutoHyphens w:val="0"/>
        <w:jc w:val="both"/>
      </w:pPr>
      <w:r>
        <w:t>ESM-i laenumahtude ülempiir ja lubatud kapital vaadatakse kuberneride nõukogu poolt üle vähemalt kord 5 aasta jooksul. Võimalikud muutused jõustuvad kui on läbitud vajalikud siseriiklikud protseduurid.</w:t>
      </w:r>
    </w:p>
    <w:p w:rsidR="00BA3082" w:rsidRDefault="00BA3082" w:rsidP="005D1722">
      <w:pPr>
        <w:suppressAutoHyphens w:val="0"/>
        <w:jc w:val="both"/>
      </w:pPr>
    </w:p>
    <w:p w:rsidR="00BA3082" w:rsidRDefault="00BA3082" w:rsidP="005D1722">
      <w:pPr>
        <w:suppressAutoHyphens w:val="0"/>
        <w:jc w:val="both"/>
      </w:pPr>
      <w:r>
        <w:t xml:space="preserve">Kapitali märkimise alus põhineb liikmesriikide osalusele Euroopa Keskpangas. Esialgne märkimise alus on esitatud lepingu lisas nr 1, milles Eesti osalus on määratud vastavalt erandile. Eesti algne osalus on 0,186%. ESM-i kapitali </w:t>
      </w:r>
      <w:r w:rsidR="00FD61F4">
        <w:t>märkimise alust</w:t>
      </w:r>
      <w:r>
        <w:t xml:space="preserve"> kohandatakse kui muutub lubatud kapitali maht, uue liikme lisandumisel, kui lõppeb 12-aastane erand (sh Eesti).</w:t>
      </w:r>
    </w:p>
    <w:p w:rsidR="00BA3082" w:rsidRDefault="00BA3082" w:rsidP="005D1722">
      <w:pPr>
        <w:suppressAutoHyphens w:val="0"/>
        <w:jc w:val="both"/>
      </w:pPr>
    </w:p>
    <w:p w:rsidR="00BA3082" w:rsidRDefault="00BA3082" w:rsidP="005D1722">
      <w:pPr>
        <w:suppressAutoHyphens w:val="0"/>
        <w:jc w:val="both"/>
      </w:pPr>
      <w:r>
        <w:t xml:space="preserve">Juhatajate nõukogu võib otsustada võtta arvesse ka vahepeal toimuvaid muutusi Euroopa Keskpanga kapitali osaluses. </w:t>
      </w:r>
    </w:p>
    <w:p w:rsidR="00BA3082" w:rsidRDefault="00BA3082" w:rsidP="005D1722">
      <w:pPr>
        <w:suppressAutoHyphens w:val="0"/>
        <w:jc w:val="both"/>
      </w:pPr>
    </w:p>
    <w:p w:rsidR="00BA3082" w:rsidRDefault="00BA3082" w:rsidP="005D1722">
      <w:pPr>
        <w:suppressAutoHyphens w:val="0"/>
        <w:jc w:val="both"/>
      </w:pPr>
      <w:r>
        <w:t xml:space="preserve">Kapitali märkimise aluse kohandamisel teevad liikmesriigid vajaliku aktsiate ülekanded, et viia aktsiate arv vastavusse uue märkimise alusega. </w:t>
      </w:r>
    </w:p>
    <w:p w:rsidR="00BA3082" w:rsidRDefault="00BA3082" w:rsidP="005D1722">
      <w:pPr>
        <w:suppressAutoHyphens w:val="0"/>
        <w:jc w:val="both"/>
      </w:pPr>
    </w:p>
    <w:p w:rsidR="00BA3082" w:rsidRPr="00F328CF" w:rsidRDefault="00BA3082" w:rsidP="005D1722">
      <w:pPr>
        <w:suppressAutoHyphens w:val="0"/>
        <w:jc w:val="both"/>
        <w:rPr>
          <w:b/>
        </w:rPr>
      </w:pPr>
      <w:r w:rsidRPr="00F328CF">
        <w:rPr>
          <w:b/>
        </w:rPr>
        <w:t>IV osa</w:t>
      </w:r>
      <w:r w:rsidR="006A6B89">
        <w:rPr>
          <w:b/>
        </w:rPr>
        <w:t>.</w:t>
      </w:r>
      <w:r w:rsidRPr="00F328CF">
        <w:rPr>
          <w:b/>
        </w:rPr>
        <w:t xml:space="preserve"> ESM-i toimimine (artiklid 12-17) </w:t>
      </w:r>
    </w:p>
    <w:p w:rsidR="00BA3082" w:rsidRDefault="00BA3082" w:rsidP="005D1722">
      <w:pPr>
        <w:suppressAutoHyphens w:val="0"/>
        <w:jc w:val="both"/>
      </w:pPr>
      <w:r>
        <w:t xml:space="preserve">ESM-i annab toetust selleks, et tagada euroala terviku finantsstabiilsus. ESM-i liige saab abi ainult majanduspoliitika programmis seatud rangete tingimuste alusel. </w:t>
      </w:r>
    </w:p>
    <w:p w:rsidR="00BA3082" w:rsidRDefault="00BA3082" w:rsidP="005D1722">
      <w:pPr>
        <w:suppressAutoHyphens w:val="0"/>
        <w:jc w:val="both"/>
      </w:pPr>
    </w:p>
    <w:p w:rsidR="00570540" w:rsidRDefault="00BA3082" w:rsidP="005D1722">
      <w:pPr>
        <w:suppressAutoHyphens w:val="0"/>
        <w:jc w:val="both"/>
      </w:pPr>
      <w:r>
        <w:t>Soovitatav on tagada toetus</w:t>
      </w:r>
      <w:r w:rsidR="00670D36">
        <w:t>t</w:t>
      </w:r>
      <w:r>
        <w:t xml:space="preserve"> saavas riigis piisav erasektori kaasatus. Juhul kui võlateenindamise jätkusuutlikkus on programmi rakendamisel saavutatav</w:t>
      </w:r>
      <w:r w:rsidR="00FD61F4">
        <w:t>,</w:t>
      </w:r>
      <w:r>
        <w:t xml:space="preserve"> kindlustada erasektori positsioonide hoidmine riigis. Kui võlajätkusuutlikkus ei ole programmi raames saavutatav</w:t>
      </w:r>
      <w:r w:rsidR="00FD61F4">
        <w:t>,</w:t>
      </w:r>
      <w:r>
        <w:t xml:space="preserve"> oodatakse abisaavalt liikmesriigil</w:t>
      </w:r>
      <w:r w:rsidR="00FD61F4">
        <w:t>t</w:t>
      </w:r>
      <w:r>
        <w:t xml:space="preserve"> läbirääkimistesse astumist oma kreeditoridega, et saavutada nende kaasatus jätkusuutlikkuse taastamisse. Nende tingimuste täitmiseks peavad alates 2013. aasta juulist emiteeritavad pikema kui 1</w:t>
      </w:r>
      <w:r w:rsidR="00FD61F4">
        <w:t>-</w:t>
      </w:r>
      <w:r>
        <w:t xml:space="preserve">aastase tähtajaga euroala valitsuste väärtpaberid sisaldama standardiseeritud laenuvõtja ja võlausaldaja koostoime sätet. </w:t>
      </w:r>
    </w:p>
    <w:p w:rsidR="00BA3082" w:rsidRDefault="00BA3082" w:rsidP="005D1722">
      <w:pPr>
        <w:suppressAutoHyphens w:val="0"/>
        <w:jc w:val="both"/>
      </w:pPr>
    </w:p>
    <w:p w:rsidR="00BA3082" w:rsidRDefault="00BA3082" w:rsidP="005D1722">
      <w:pPr>
        <w:suppressAutoHyphens w:val="0"/>
        <w:jc w:val="both"/>
      </w:pPr>
      <w:r>
        <w:lastRenderedPageBreak/>
        <w:t xml:space="preserve">Finantstoetuse andmise protsessi käivitab raskustesse sattunud riigi taotlus. Sellele järgneb olukorra analüüs. Analüüsi põhjal otsustab </w:t>
      </w:r>
      <w:r w:rsidR="00FD61F4">
        <w:t>juhatajate</w:t>
      </w:r>
      <w:r>
        <w:t xml:space="preserve"> nõukogu toetuse andmise. Seejärel koostatakse majanduspoliitika programm ehk vastastikuse mõistmise memorandum ning räägitakse see läbi abitaotleva riigiga. Nende tegevuste läbiviimine on delegeeritud Euroopa Komisjonile kaasates </w:t>
      </w:r>
      <w:r w:rsidR="00FD61F4">
        <w:t xml:space="preserve">ka </w:t>
      </w:r>
      <w:r>
        <w:t xml:space="preserve">Euroopa Keskpanga ning Rahvusvahelise Valuutafondi.  Nii majanduspoliitika programm kui ka sellega seotud rahastamisettepanek sh rahastamisinstrumentide valik vajavad juhatajate nõukogu heakskiitu. Memorandum allkirjastatakse ESM-i nimel Euroopa Komisjoni poolt. </w:t>
      </w:r>
    </w:p>
    <w:p w:rsidR="00BA3082" w:rsidRDefault="00BA3082" w:rsidP="005D1722">
      <w:pPr>
        <w:suppressAutoHyphens w:val="0"/>
        <w:jc w:val="both"/>
      </w:pPr>
    </w:p>
    <w:p w:rsidR="00BA3082" w:rsidRDefault="00BA3082" w:rsidP="005D1722">
      <w:pPr>
        <w:suppressAutoHyphens w:val="0"/>
        <w:jc w:val="both"/>
      </w:pPr>
      <w:r>
        <w:t xml:space="preserve">Direktorite nõukogu kiidab heaks detailsema rahastamisprogrammi koos esimese laenuosa väljamaksega. Euroopa Komisjon teostab seiret rahastamise aluseks olevate tingimuste täitmise üle ning tema aruande põhjal otsustab direktorite nõukogu konsensuslikult edasiste osamaksete teostamise. </w:t>
      </w:r>
    </w:p>
    <w:p w:rsidR="00BA3082" w:rsidRDefault="00BA3082" w:rsidP="005D1722">
      <w:pPr>
        <w:suppressAutoHyphens w:val="0"/>
        <w:jc w:val="both"/>
      </w:pPr>
    </w:p>
    <w:p w:rsidR="00BA3082" w:rsidRDefault="00BA3082" w:rsidP="005D1722">
      <w:pPr>
        <w:suppressAutoHyphens w:val="0"/>
        <w:jc w:val="both"/>
      </w:pPr>
      <w:r>
        <w:t>ESM-il on raskustesse sattunud riigi toetamiseks kaks võimalust: lühi- või keskpikk stabiilsustoetus laenu näol või erandlikult võlakirjade ostmine esmaselt turult. Laenude hind abivajajale sisaldab ESM-</w:t>
      </w:r>
      <w:r w:rsidR="00FD61F4">
        <w:t>i</w:t>
      </w:r>
      <w:r>
        <w:t xml:space="preserve"> rahastamishin</w:t>
      </w:r>
      <w:r w:rsidR="00FD61F4">
        <w:t>d</w:t>
      </w:r>
      <w:r>
        <w:t>a ja juhatajate nõukogu määratud marginaali. Lepingu lisa 3 kohaselt on marginaal 200 baaspunkti kogu laenumahule ja 100 baaspunkti pärast kolmandat aastat üleval olevale laenujäägile.</w:t>
      </w:r>
    </w:p>
    <w:p w:rsidR="00BA3082" w:rsidRDefault="00BA3082" w:rsidP="005D1722">
      <w:pPr>
        <w:suppressAutoHyphens w:val="0"/>
        <w:jc w:val="both"/>
      </w:pPr>
    </w:p>
    <w:p w:rsidR="00BA3082" w:rsidRPr="00566174" w:rsidRDefault="00BA3082" w:rsidP="005D1722">
      <w:pPr>
        <w:suppressAutoHyphens w:val="0"/>
        <w:jc w:val="both"/>
      </w:pPr>
      <w:r>
        <w:t>Oma eesmärgipärase tegevuse rahastamiseks laenab ESM vajaliku raha finantsturgudelt. Selleks vajalikud eeskirjad otsustab ja kindlustab riskijuhtimise tegevdirektor vastavalt direktorite nõukogu juhtnööridele.</w:t>
      </w:r>
    </w:p>
    <w:p w:rsidR="00BA3082" w:rsidRPr="00566174" w:rsidRDefault="00BA3082" w:rsidP="005D1722">
      <w:pPr>
        <w:suppressAutoHyphens w:val="0"/>
        <w:jc w:val="both"/>
      </w:pPr>
    </w:p>
    <w:p w:rsidR="00BA3082" w:rsidRPr="00F328CF" w:rsidRDefault="00BA3082" w:rsidP="00DC35AD">
      <w:pPr>
        <w:suppressAutoHyphens w:val="0"/>
        <w:jc w:val="both"/>
        <w:rPr>
          <w:b/>
        </w:rPr>
      </w:pPr>
      <w:r w:rsidRPr="00F328CF">
        <w:rPr>
          <w:b/>
        </w:rPr>
        <w:t>V osa</w:t>
      </w:r>
      <w:r w:rsidR="006D3635">
        <w:rPr>
          <w:b/>
        </w:rPr>
        <w:t>.</w:t>
      </w:r>
      <w:r w:rsidRPr="00F328CF">
        <w:rPr>
          <w:b/>
        </w:rPr>
        <w:t xml:space="preserve"> ESM-i finantsjuhtimise korraldus (artiklid 18-25)  </w:t>
      </w:r>
    </w:p>
    <w:p w:rsidR="00BA3082" w:rsidRDefault="00BA3082" w:rsidP="00DC35AD">
      <w:pPr>
        <w:suppressAutoHyphens w:val="0"/>
        <w:jc w:val="both"/>
      </w:pPr>
      <w:r>
        <w:t>Tegevdirektor vastutab reeglitepärase investeeri</w:t>
      </w:r>
      <w:r w:rsidR="006D3635">
        <w:t>mis</w:t>
      </w:r>
      <w:r>
        <w:t>poliitika eest. Eesmärk on tagada ESM-ile kõrgeim krediidireiting. ESM võib kasutada osa investeerimisportfelli tuludest oma tegevuskulude katteks.</w:t>
      </w:r>
    </w:p>
    <w:p w:rsidR="00BA3082" w:rsidRDefault="00BA3082" w:rsidP="00DC35AD">
      <w:pPr>
        <w:suppressAutoHyphens w:val="0"/>
        <w:jc w:val="both"/>
      </w:pPr>
    </w:p>
    <w:p w:rsidR="00BA3082" w:rsidRDefault="00BA3082" w:rsidP="00DC35AD">
      <w:pPr>
        <w:suppressAutoHyphens w:val="0"/>
        <w:jc w:val="both"/>
      </w:pPr>
      <w:r>
        <w:t>Seni kuni ESM ei ole andnud toetuslaene ning eeldusel, et soovitud laenuvõime (500 mld eurot) on tagatud</w:t>
      </w:r>
      <w:r w:rsidR="006D3635">
        <w:t xml:space="preserve">, </w:t>
      </w:r>
      <w:r>
        <w:t xml:space="preserve">makstakse omanikele dividende sissemakstud kapitali paigutustelt saadud tuludest. Juhul kui sissemakstud kapital ja reservid ületavad taset, mis on vajalik efektiivse laenuvõime tagamiseks võib direktorite nõukogu lihthäälteenamusega otsustada dividendide jaotamise. </w:t>
      </w:r>
    </w:p>
    <w:p w:rsidR="00BA3082" w:rsidRDefault="00BA3082" w:rsidP="00DC35AD">
      <w:pPr>
        <w:suppressAutoHyphens w:val="0"/>
        <w:jc w:val="both"/>
      </w:pPr>
    </w:p>
    <w:p w:rsidR="00BA3082" w:rsidRDefault="00BA3082" w:rsidP="00DC35AD">
      <w:pPr>
        <w:suppressAutoHyphens w:val="0"/>
        <w:jc w:val="both"/>
      </w:pPr>
      <w:r>
        <w:t xml:space="preserve">Reservid luuakse juhatajate nõukogu poolt. Arvestades dividendipoliitikat kantakse kõik ESM-i tegevuse puhastulud ning eelarve- ja majanduspoliitika koordinatsiooni raames ESM-i liikmetele määratud trahvid ESM-i reservi. </w:t>
      </w:r>
    </w:p>
    <w:p w:rsidR="00BA3082" w:rsidRDefault="00BA3082" w:rsidP="00DC35AD">
      <w:pPr>
        <w:suppressAutoHyphens w:val="0"/>
        <w:jc w:val="both"/>
      </w:pPr>
    </w:p>
    <w:p w:rsidR="00BA3082" w:rsidRDefault="00BA3082" w:rsidP="00DC35AD">
      <w:pPr>
        <w:suppressAutoHyphens w:val="0"/>
        <w:jc w:val="both"/>
      </w:pPr>
      <w:r>
        <w:t>Kahjud kaetakse kõigepealt reservide arvelt, järgnevalt sissemakstud kapitali arvelt ning viimases järjekorras sissenõutav</w:t>
      </w:r>
      <w:r w:rsidR="006D3635">
        <w:t>a</w:t>
      </w:r>
      <w:r>
        <w:t xml:space="preserve"> kapitali arvelt. </w:t>
      </w:r>
    </w:p>
    <w:p w:rsidR="00BA3082" w:rsidRDefault="00BA3082" w:rsidP="00DC35AD">
      <w:pPr>
        <w:suppressAutoHyphens w:val="0"/>
        <w:jc w:val="both"/>
      </w:pPr>
    </w:p>
    <w:p w:rsidR="00BA3082" w:rsidRDefault="00BA3082" w:rsidP="00DC35AD">
      <w:pPr>
        <w:suppressAutoHyphens w:val="0"/>
        <w:jc w:val="both"/>
      </w:pPr>
      <w:r>
        <w:t>Juhul kui mõni liige ei suuda sisse maksta nõutavat kapitali, jaotatakse täiendav nõue teiste liikmete vahel ringi. Sissemakset mitte teinud liige peab mõistliku ajaperioodi jooksul oma võla koos intressiga likvideerima.</w:t>
      </w:r>
    </w:p>
    <w:p w:rsidR="00BA3082" w:rsidRDefault="00BA3082" w:rsidP="00DC35AD">
      <w:pPr>
        <w:suppressAutoHyphens w:val="0"/>
        <w:jc w:val="both"/>
      </w:pPr>
    </w:p>
    <w:p w:rsidR="00BA3082" w:rsidRDefault="00BA3082" w:rsidP="00DC35AD">
      <w:pPr>
        <w:suppressAutoHyphens w:val="0"/>
        <w:jc w:val="both"/>
      </w:pPr>
      <w:r>
        <w:t xml:space="preserve">ESM-i aastaeelarve võtab vastu direktorite nõukogu. Juhatajate nõukogu määrab ametisse kolmeliikmelise siseauditi komisjoni ja kiidab heaks sõltumatu välisaudiitori määramise. </w:t>
      </w:r>
    </w:p>
    <w:p w:rsidR="00BA3082" w:rsidRPr="00566174" w:rsidRDefault="00BA3082" w:rsidP="00DC35AD">
      <w:pPr>
        <w:suppressAutoHyphens w:val="0"/>
        <w:jc w:val="both"/>
      </w:pPr>
    </w:p>
    <w:p w:rsidR="00BA3082" w:rsidRPr="00F328CF" w:rsidRDefault="00BA3082" w:rsidP="00DC35AD">
      <w:pPr>
        <w:suppressAutoHyphens w:val="0"/>
        <w:jc w:val="both"/>
        <w:rPr>
          <w:b/>
        </w:rPr>
      </w:pPr>
      <w:r w:rsidRPr="00F328CF">
        <w:rPr>
          <w:b/>
        </w:rPr>
        <w:t>VI osa</w:t>
      </w:r>
      <w:r w:rsidR="006A6B89">
        <w:rPr>
          <w:b/>
        </w:rPr>
        <w:t>.</w:t>
      </w:r>
      <w:r w:rsidRPr="00F328CF">
        <w:rPr>
          <w:b/>
        </w:rPr>
        <w:t xml:space="preserve"> ESM-i üldsätted (artiklid 26-33)</w:t>
      </w:r>
    </w:p>
    <w:p w:rsidR="00BA3082" w:rsidRDefault="00BA3082" w:rsidP="00707771">
      <w:pPr>
        <w:pStyle w:val="Loendilik"/>
        <w:ind w:left="0"/>
        <w:jc w:val="both"/>
      </w:pPr>
      <w:r>
        <w:t xml:space="preserve">ESM-i peakorter on Luksemburgis, võimalusega asutada harukontor Brüsselis.  ESM on juriidiline isik ning talle omistatud staatus, immuniteedid ja privileegid kuuluvad austamisele kõikides ESM-i liikmesriikides. ESM-i omandile, varale ja tegevusele omistatud privileegid ja immuniteedid on analoogsed Euroopa Liidu privileegide ja immuniteetide protokollis sätestatule. </w:t>
      </w:r>
    </w:p>
    <w:p w:rsidR="00BA3082" w:rsidRDefault="00BA3082" w:rsidP="00445C0A">
      <w:pPr>
        <w:pStyle w:val="Loendilik"/>
        <w:tabs>
          <w:tab w:val="center" w:pos="4818"/>
        </w:tabs>
        <w:ind w:left="0"/>
        <w:jc w:val="both"/>
      </w:pPr>
    </w:p>
    <w:p w:rsidR="00BA3082" w:rsidRPr="00566174" w:rsidRDefault="00BA3082" w:rsidP="00445C0A">
      <w:pPr>
        <w:pStyle w:val="Loendilik"/>
        <w:tabs>
          <w:tab w:val="center" w:pos="4818"/>
        </w:tabs>
        <w:ind w:left="0"/>
        <w:jc w:val="both"/>
        <w:rPr>
          <w:i/>
        </w:rPr>
      </w:pPr>
      <w:r>
        <w:t>ESM-ilt ei nõuta krediidiinstitutsiooni, investeerimisteenuste pakkuja tegevusluba või muid täiendavaid litsentse oma ülesannete täitmiseks.</w:t>
      </w:r>
    </w:p>
    <w:p w:rsidR="00BA3082" w:rsidRDefault="00BA3082" w:rsidP="00DC35AD">
      <w:pPr>
        <w:suppressAutoHyphens w:val="0"/>
        <w:jc w:val="both"/>
      </w:pPr>
    </w:p>
    <w:p w:rsidR="00BA3082" w:rsidRDefault="00BA3082" w:rsidP="00DC35AD">
      <w:pPr>
        <w:suppressAutoHyphens w:val="0"/>
        <w:jc w:val="both"/>
      </w:pPr>
      <w:r>
        <w:t xml:space="preserve">Kõikidele juhatajate nõukogu, direktorite nõukogu liikmetele ja kunagistele liikmetele või teistele kes töötavad või on töötanud ESM-iga laieneb ametialase saladuse hoidmise nõue. </w:t>
      </w:r>
    </w:p>
    <w:p w:rsidR="00BA3082" w:rsidRDefault="00BA3082" w:rsidP="00DC35AD">
      <w:pPr>
        <w:suppressAutoHyphens w:val="0"/>
        <w:jc w:val="both"/>
      </w:pPr>
    </w:p>
    <w:p w:rsidR="00BA3082" w:rsidRDefault="00BA3082" w:rsidP="00DC35AD">
      <w:pPr>
        <w:suppressAutoHyphens w:val="0"/>
        <w:jc w:val="both"/>
      </w:pPr>
      <w:r>
        <w:t>Juhatajatele ja asejuhatajatele, direktoritele ja asedirektoritele, tegevdirektorile ja ESM personalile tagatakse nende ametikohustuste täitmisel ja nende ametlikele dokumentidele immuunsus õiguslikust menetlusest.</w:t>
      </w:r>
    </w:p>
    <w:p w:rsidR="00BA3082" w:rsidRDefault="00BA3082" w:rsidP="00DC35AD">
      <w:pPr>
        <w:suppressAutoHyphens w:val="0"/>
        <w:jc w:val="both"/>
      </w:pPr>
    </w:p>
    <w:p w:rsidR="00BA3082" w:rsidRDefault="00BA3082" w:rsidP="00DC35AD">
      <w:pPr>
        <w:suppressAutoHyphens w:val="0"/>
        <w:jc w:val="both"/>
      </w:pPr>
      <w:r>
        <w:t xml:space="preserve">Oma ametlike ülesannete täitmisel on ESM, tema varad, tulud, kinnisvara, selle lepingu kohased tegevus ja tehingud vabastatud kõikidest otsestest maksudest. Liikmesriigid võimaluse korral vabastavad või tagastavad ESM ametlikuks tarbeks mõeldud olulise suurusega kinnis- ja vallasvara  ostuhinnas sisalduvad kaudsed maksud või müügimaksud. </w:t>
      </w:r>
      <w:r w:rsidR="006D3635">
        <w:t>M</w:t>
      </w:r>
      <w:r>
        <w:t>aksud ja tasud</w:t>
      </w:r>
      <w:r w:rsidR="006D3635">
        <w:t>, mida küsitakse kommunaalteenuste eest</w:t>
      </w:r>
      <w:r>
        <w:t xml:space="preserve"> ei kuulu maksuvabastuse alla. ESM-i ametlike ülesannete täitmiseks vajalike kaupade import on vabastatud tollimaksus</w:t>
      </w:r>
      <w:r w:rsidR="006D3635">
        <w:t>t</w:t>
      </w:r>
      <w:r>
        <w:t xml:space="preserve"> ja kõikidest impordipiirangutest või –keeldudest.</w:t>
      </w:r>
    </w:p>
    <w:p w:rsidR="00BA3082" w:rsidRDefault="00BA3082" w:rsidP="00DC35AD">
      <w:pPr>
        <w:suppressAutoHyphens w:val="0"/>
        <w:jc w:val="both"/>
      </w:pPr>
    </w:p>
    <w:p w:rsidR="00BA3082" w:rsidRDefault="00BA3082" w:rsidP="00DC35AD">
      <w:pPr>
        <w:suppressAutoHyphens w:val="0"/>
        <w:jc w:val="both"/>
      </w:pPr>
      <w:r>
        <w:t>ESM-i töötajate palkadele ja hüvitistele rakendatakse sisemist maksu, mis on kehtestatud juhatajate nõukogu poolt. Alates selle maksu rakendamisest on ESM-i töötajate palgad vabastatud riiklikust tulumaksust.</w:t>
      </w:r>
    </w:p>
    <w:p w:rsidR="00BA3082" w:rsidRDefault="00BA3082" w:rsidP="005D1722">
      <w:pPr>
        <w:suppressAutoHyphens w:val="0"/>
        <w:jc w:val="both"/>
      </w:pPr>
    </w:p>
    <w:p w:rsidR="00BA3082" w:rsidRDefault="00BA3082" w:rsidP="005D1722">
      <w:pPr>
        <w:suppressAutoHyphens w:val="0"/>
        <w:jc w:val="both"/>
      </w:pPr>
      <w:r>
        <w:t>Vaidlused ESM-i rakendusaktide tõlgenduse või rakendamise üle lahendab direktorite nõukogu. ESM-i lepingu ja selle põhja vastu võetud otsuste vaidlused lahendab kuberneride nõukogu. Liikmesriik võib selle otsuse vaidlustada Euroopa Kohtus, mille otsus on lõplik.</w:t>
      </w:r>
    </w:p>
    <w:p w:rsidR="00BA3082" w:rsidRPr="00566174" w:rsidRDefault="00BA3082" w:rsidP="005D1722">
      <w:pPr>
        <w:suppressAutoHyphens w:val="0"/>
        <w:jc w:val="both"/>
      </w:pPr>
    </w:p>
    <w:p w:rsidR="00BA3082" w:rsidRPr="00F328CF" w:rsidRDefault="00BA3082" w:rsidP="00903EE1">
      <w:pPr>
        <w:suppressAutoHyphens w:val="0"/>
        <w:jc w:val="both"/>
        <w:rPr>
          <w:b/>
          <w:lang w:eastAsia="et-EE"/>
        </w:rPr>
      </w:pPr>
      <w:r w:rsidRPr="00F328CF">
        <w:rPr>
          <w:b/>
          <w:lang w:eastAsia="et-EE"/>
        </w:rPr>
        <w:t>VII osa</w:t>
      </w:r>
      <w:r w:rsidR="006A6B89">
        <w:rPr>
          <w:b/>
          <w:lang w:eastAsia="et-EE"/>
        </w:rPr>
        <w:t>.</w:t>
      </w:r>
      <w:r w:rsidRPr="00F328CF">
        <w:rPr>
          <w:b/>
          <w:lang w:eastAsia="et-EE"/>
        </w:rPr>
        <w:t xml:space="preserve"> Üleminekusätted (artiklid 34-38)</w:t>
      </w:r>
    </w:p>
    <w:p w:rsidR="00BA3082" w:rsidRDefault="00BA3082" w:rsidP="005D1722">
      <w:pPr>
        <w:suppressAutoHyphens w:val="0"/>
        <w:jc w:val="both"/>
      </w:pPr>
      <w:r>
        <w:t xml:space="preserve">2013. aasta juunist algab üleminekuperiood, mis kestab kuni </w:t>
      </w:r>
      <w:r w:rsidR="006D3635">
        <w:t>EFSF-i</w:t>
      </w:r>
      <w:r>
        <w:t xml:space="preserve"> tegevuse lõpetamiseni. Sel perioodil ei tohi ESM ja EFSF laenude kogusumma ületada 500 mld eurot. </w:t>
      </w:r>
    </w:p>
    <w:p w:rsidR="00BA3082" w:rsidRDefault="00BA3082" w:rsidP="005D1722">
      <w:pPr>
        <w:suppressAutoHyphens w:val="0"/>
        <w:jc w:val="both"/>
      </w:pPr>
    </w:p>
    <w:p w:rsidR="00BA3082" w:rsidRDefault="00BA3082" w:rsidP="005D1722">
      <w:pPr>
        <w:suppressAutoHyphens w:val="0"/>
        <w:jc w:val="both"/>
      </w:pPr>
      <w:r>
        <w:t>Juhatajate nõukogu võib otsustada võtta üle EFSF-i laenuprogrammide veel väljamaksmata või rahastamata osad ja lubada kõikide EFSF-i kehtivate õiguste ja kohustuste ülevõtmise.</w:t>
      </w:r>
    </w:p>
    <w:p w:rsidR="00BA3082" w:rsidRDefault="00BA3082" w:rsidP="005D1722">
      <w:pPr>
        <w:suppressAutoHyphens w:val="0"/>
        <w:jc w:val="both"/>
      </w:pPr>
    </w:p>
    <w:p w:rsidR="00BA3082" w:rsidRDefault="00BA3082" w:rsidP="005D1722">
      <w:pPr>
        <w:suppressAutoHyphens w:val="0"/>
        <w:jc w:val="both"/>
      </w:pPr>
      <w:r>
        <w:t>Sissemakstav kapital makstakse liikmesriikide poolt sisse viies võrdses osas. Esimene makse toimub 15 päeva pärast lepingu jõustumist, kuid mitte varem kui 2. jaanuar</w:t>
      </w:r>
      <w:r w:rsidR="006D3635">
        <w:t>il</w:t>
      </w:r>
      <w:r>
        <w:t xml:space="preserve"> 2013.  Viieaastase sissemakse perioodi ajal peab sissemakstud kapital moodustama vähemalt 15% ESM-i võetud kohustustest.</w:t>
      </w:r>
    </w:p>
    <w:p w:rsidR="00BA3082" w:rsidRDefault="00BA3082" w:rsidP="005D1722">
      <w:pPr>
        <w:suppressAutoHyphens w:val="0"/>
        <w:jc w:val="both"/>
      </w:pPr>
    </w:p>
    <w:p w:rsidR="00BA3082" w:rsidRDefault="00BA3082" w:rsidP="005D1722">
      <w:pPr>
        <w:suppressAutoHyphens w:val="0"/>
        <w:jc w:val="both"/>
      </w:pPr>
      <w:r>
        <w:t xml:space="preserve">ESM-i loomisel märgitakse kapitali vastavalt lisas 1 esitatud märkimise alusele. See sisaldab ka erandit 12 aastaks alates euro kasutuselevõtust riikidele, mille turuhindades SKP inimese kohta on väiksem kui 75% EL keskmisest. Erand kehtib ka tulevikus ESM-iga liituvatele riikidele. Rakendades ajutist korrektsiooni ehk 25% osakaalu Euroopa Keskpanga kapitali osalusele ja 75% osakaalu euroala turuhindades RKT-le saadi Eesti osaluse suuruseks ESM-is 0,186%. </w:t>
      </w:r>
    </w:p>
    <w:p w:rsidR="00BA3082" w:rsidRDefault="00BA3082" w:rsidP="005D1722">
      <w:pPr>
        <w:suppressAutoHyphens w:val="0"/>
        <w:jc w:val="both"/>
      </w:pPr>
    </w:p>
    <w:p w:rsidR="00BA3082" w:rsidRDefault="00BA3082" w:rsidP="005D1722">
      <w:pPr>
        <w:suppressAutoHyphens w:val="0"/>
        <w:jc w:val="both"/>
      </w:pPr>
      <w:r>
        <w:t>ESM-i liikmesriigid nimetavad oma juhataja</w:t>
      </w:r>
      <w:r w:rsidR="006D3635">
        <w:t>te nõukogu liikmed</w:t>
      </w:r>
      <w:r>
        <w:t xml:space="preserve"> ja ase</w:t>
      </w:r>
      <w:r w:rsidR="006D3635">
        <w:t xml:space="preserve">täitjad </w:t>
      </w:r>
      <w:r>
        <w:t>kahe nädala jooksul pärast lepingu jõustumist. Tegevdirektor, direktorid ja asedirektorid nimetatakse ametisse kahe kuu jooksul lepingu jõustumisest.</w:t>
      </w:r>
    </w:p>
    <w:p w:rsidR="00BA3082" w:rsidRPr="00566174" w:rsidRDefault="00BA3082" w:rsidP="005D1722">
      <w:pPr>
        <w:suppressAutoHyphens w:val="0"/>
        <w:jc w:val="both"/>
      </w:pPr>
    </w:p>
    <w:p w:rsidR="00BA3082" w:rsidRPr="00566174" w:rsidRDefault="00BA3082" w:rsidP="000C11CD">
      <w:pPr>
        <w:suppressAutoHyphens w:val="0"/>
        <w:jc w:val="both"/>
        <w:rPr>
          <w:rFonts w:ascii="Calibri" w:hAnsi="Calibri"/>
          <w:sz w:val="22"/>
          <w:szCs w:val="22"/>
          <w:lang w:eastAsia="et-EE"/>
        </w:rPr>
      </w:pPr>
      <w:r>
        <w:rPr>
          <w:b/>
        </w:rPr>
        <w:t>VIII osa</w:t>
      </w:r>
      <w:r w:rsidR="006A6B89">
        <w:rPr>
          <w:b/>
        </w:rPr>
        <w:t>.</w:t>
      </w:r>
      <w:r>
        <w:rPr>
          <w:b/>
        </w:rPr>
        <w:t xml:space="preserve"> Lõppsätted (artiklid 39-43)</w:t>
      </w:r>
      <w:r w:rsidRPr="00566174">
        <w:rPr>
          <w:rFonts w:ascii="Calibri" w:hAnsi="Calibri"/>
          <w:sz w:val="22"/>
          <w:szCs w:val="22"/>
          <w:lang w:eastAsia="et-EE"/>
        </w:rPr>
        <w:t xml:space="preserve"> </w:t>
      </w:r>
    </w:p>
    <w:p w:rsidR="00BA3082" w:rsidRDefault="00BA3082" w:rsidP="005D1722">
      <w:pPr>
        <w:suppressAutoHyphens w:val="0"/>
        <w:jc w:val="both"/>
      </w:pPr>
      <w:r>
        <w:t>Lepinguga saavad ühineda kõik liikmesriigid avalduse esitamisel pärast seda kui nende suhtes on võetud vastu nõukogu otsus euroalas mitteosalemise erandi kaotamse kohta.</w:t>
      </w:r>
    </w:p>
    <w:p w:rsidR="00BA3082" w:rsidRDefault="00BA3082" w:rsidP="005D1722">
      <w:pPr>
        <w:suppressAutoHyphens w:val="0"/>
        <w:jc w:val="both"/>
      </w:pPr>
    </w:p>
    <w:p w:rsidR="00BA3082" w:rsidRDefault="00BA3082" w:rsidP="005D1722">
      <w:pPr>
        <w:suppressAutoHyphens w:val="0"/>
        <w:jc w:val="both"/>
      </w:pPr>
      <w:r>
        <w:t>Lepingu lahutamatuks osaks on lisad, milles on kirjas esialgne kapitali jaotusvõti, esialgne kapitali märkimine ja ESM-i hinnapoliitika.</w:t>
      </w:r>
    </w:p>
    <w:p w:rsidR="00BA3082" w:rsidRDefault="00BA3082" w:rsidP="005D1722">
      <w:pPr>
        <w:suppressAutoHyphens w:val="0"/>
        <w:jc w:val="both"/>
      </w:pPr>
    </w:p>
    <w:p w:rsidR="00BA3082" w:rsidRDefault="00BA3082" w:rsidP="005D1722">
      <w:pPr>
        <w:suppressAutoHyphens w:val="0"/>
        <w:jc w:val="both"/>
      </w:pPr>
      <w:r>
        <w:t>Lepingu hoidjaks on Euroopa Liidu Nõukogu. Lepingu ratifitseerimiskirjad on vaja edastada hiljemalt 31. detsembriks 2012.</w:t>
      </w:r>
    </w:p>
    <w:p w:rsidR="00BA3082" w:rsidRDefault="00BA3082" w:rsidP="005D1722">
      <w:pPr>
        <w:suppressAutoHyphens w:val="0"/>
        <w:jc w:val="both"/>
      </w:pPr>
    </w:p>
    <w:p w:rsidR="00BA3082" w:rsidRDefault="00BA3082" w:rsidP="005D1722">
      <w:pPr>
        <w:suppressAutoHyphens w:val="0"/>
        <w:jc w:val="both"/>
      </w:pPr>
      <w:r>
        <w:t xml:space="preserve">Leping sõlmitakse ühes originaalis, mille inglise, prantsuse, saksa, kreeka, soome, </w:t>
      </w:r>
      <w:r w:rsidR="006D3635">
        <w:t>iiri</w:t>
      </w:r>
      <w:r>
        <w:t>, rootsi, eesti, itaalia, malta, hollandi, portugali, slovaki, sloveenia ja hispaania keeleversioonid on võrdväärselt autentsed. Lepingute hoidja edastab kinnitatud koopia lepingutest kõikidele lepinguosalistele.</w:t>
      </w:r>
    </w:p>
    <w:p w:rsidR="00BA3082" w:rsidRDefault="00BA3082" w:rsidP="005D1722">
      <w:pPr>
        <w:suppressAutoHyphens w:val="0"/>
        <w:jc w:val="both"/>
      </w:pPr>
    </w:p>
    <w:p w:rsidR="00BA3082" w:rsidRPr="00F328CF" w:rsidRDefault="00BA3082" w:rsidP="005D1722">
      <w:pPr>
        <w:jc w:val="both"/>
        <w:rPr>
          <w:b/>
          <w:bCs/>
          <w:sz w:val="28"/>
          <w:szCs w:val="28"/>
        </w:rPr>
      </w:pPr>
      <w:r w:rsidRPr="00F328CF">
        <w:rPr>
          <w:b/>
          <w:bCs/>
          <w:sz w:val="28"/>
          <w:szCs w:val="28"/>
        </w:rPr>
        <w:t>4. Eelnõu terminoloogia</w:t>
      </w:r>
    </w:p>
    <w:p w:rsidR="00BA3082" w:rsidRPr="00566174" w:rsidRDefault="00BA3082" w:rsidP="005D1722">
      <w:pPr>
        <w:keepLines/>
        <w:jc w:val="both"/>
        <w:rPr>
          <w:spacing w:val="-3"/>
        </w:rPr>
      </w:pPr>
      <w:r>
        <w:rPr>
          <w:spacing w:val="-3"/>
        </w:rPr>
        <w:t>Korralduse</w:t>
      </w:r>
      <w:r w:rsidRPr="00566174">
        <w:rPr>
          <w:spacing w:val="-3"/>
        </w:rPr>
        <w:t xml:space="preserve"> eelnõus ei esine õigusaktides varem kasutamata termineid. </w:t>
      </w:r>
    </w:p>
    <w:p w:rsidR="00BA3082" w:rsidRPr="00566174" w:rsidRDefault="00BA3082" w:rsidP="005D1722">
      <w:pPr>
        <w:keepLines/>
        <w:jc w:val="both"/>
        <w:rPr>
          <w:spacing w:val="-3"/>
        </w:rPr>
      </w:pPr>
    </w:p>
    <w:p w:rsidR="00BA3082" w:rsidRPr="00F328CF" w:rsidRDefault="00BA3082" w:rsidP="00CE7371">
      <w:pPr>
        <w:keepLines/>
        <w:jc w:val="both"/>
        <w:rPr>
          <w:b/>
          <w:bCs/>
          <w:spacing w:val="-3"/>
          <w:sz w:val="28"/>
          <w:szCs w:val="28"/>
        </w:rPr>
      </w:pPr>
      <w:r w:rsidRPr="00F328CF">
        <w:rPr>
          <w:b/>
          <w:bCs/>
          <w:spacing w:val="-3"/>
          <w:sz w:val="28"/>
          <w:szCs w:val="28"/>
        </w:rPr>
        <w:t xml:space="preserve">5. Eelnõu vastavus Euroopa Liidu õigusele </w:t>
      </w:r>
    </w:p>
    <w:p w:rsidR="00BA3082" w:rsidRPr="00566174" w:rsidRDefault="00BA3082" w:rsidP="00D156B5">
      <w:pPr>
        <w:keepLines/>
        <w:jc w:val="both"/>
        <w:rPr>
          <w:bCs/>
          <w:spacing w:val="-3"/>
        </w:rPr>
      </w:pPr>
      <w:r w:rsidRPr="00566174">
        <w:rPr>
          <w:bCs/>
          <w:spacing w:val="-3"/>
        </w:rPr>
        <w:t xml:space="preserve">Euroopa Liidu õigus ei reguleeri lepingu riigisisest menetlust. </w:t>
      </w:r>
      <w:r>
        <w:rPr>
          <w:bCs/>
          <w:spacing w:val="-3"/>
        </w:rPr>
        <w:t>Euroopa Stabiilsuse Mehhanism luuakse Euroopa Liidu toimimise lepingu artikli 136 alusel, mida on Ülemkogu otsusega muudetud.</w:t>
      </w:r>
    </w:p>
    <w:p w:rsidR="00BA3082" w:rsidRPr="00566174" w:rsidRDefault="00BA3082" w:rsidP="00CE7371">
      <w:pPr>
        <w:keepLines/>
        <w:jc w:val="both"/>
        <w:rPr>
          <w:b/>
          <w:bCs/>
          <w:spacing w:val="-3"/>
        </w:rPr>
      </w:pPr>
    </w:p>
    <w:p w:rsidR="00BA3082" w:rsidRPr="00F328CF" w:rsidRDefault="00BA3082" w:rsidP="005D1722">
      <w:pPr>
        <w:jc w:val="both"/>
        <w:rPr>
          <w:b/>
          <w:bCs/>
          <w:sz w:val="28"/>
          <w:szCs w:val="28"/>
        </w:rPr>
      </w:pPr>
      <w:r w:rsidRPr="00F328CF">
        <w:rPr>
          <w:b/>
          <w:bCs/>
          <w:sz w:val="28"/>
          <w:szCs w:val="28"/>
        </w:rPr>
        <w:t xml:space="preserve">6. Lepinguga liitumisest tulenevad mõjud, kulutused ja võimalikud tulud </w:t>
      </w:r>
    </w:p>
    <w:p w:rsidR="00F87F31" w:rsidRDefault="00BA3082" w:rsidP="00363F11">
      <w:pPr>
        <w:jc w:val="both"/>
      </w:pPr>
      <w:r w:rsidRPr="00363F11">
        <w:t xml:space="preserve">Euroopa Liidu asutamislepinguga on kokku lepitud, et liikmesriigid ei vastuta üksteise rahaliste kohustuste eest. </w:t>
      </w:r>
      <w:r w:rsidR="00F87F31">
        <w:t xml:space="preserve">ESM-i </w:t>
      </w:r>
      <w:r w:rsidR="00476BC8">
        <w:t>näol</w:t>
      </w:r>
      <w:r w:rsidR="00F87F31">
        <w:t xml:space="preserve"> on tegemist viimase võimaluse laenajaga. Paralleelselt kriisilahenduse võimekuse arendamisega on Euroopa Liit reformimas eelarve- ja majanduspoliitikate koordineerimise ja seire raamistikku ehk stabiilsuse ja kasvu pakti. Uuena lisandub makromajanduse olukorra seire, et tuvastada varakult võimalike tasakaalustamatuste teke. Lisades siia veel ka finantssektori regulatsiooni ja järelevalve tugevdamise</w:t>
      </w:r>
      <w:r w:rsidR="00476BC8">
        <w:t xml:space="preserve"> peaksid need sammud vähendama riske, et ESM-i käivitumisel abivajajaid riike juurde tuleb.</w:t>
      </w:r>
    </w:p>
    <w:p w:rsidR="00F87F31" w:rsidRDefault="00F87F31" w:rsidP="00363F11">
      <w:pPr>
        <w:jc w:val="both"/>
      </w:pPr>
    </w:p>
    <w:p w:rsidR="00BA3082" w:rsidRPr="00363F11" w:rsidRDefault="00BA3082" w:rsidP="00363F11">
      <w:pPr>
        <w:jc w:val="both"/>
      </w:pPr>
      <w:r w:rsidRPr="00363F11">
        <w:t>Kõik euroala ja Euroopa Liidu mehhanismide poolt antud laenud tuginevad järgmistel põhimõtetel:</w:t>
      </w:r>
    </w:p>
    <w:p w:rsidR="00BA3082" w:rsidRDefault="00BA3082" w:rsidP="00363F11">
      <w:pPr>
        <w:numPr>
          <w:ilvl w:val="0"/>
          <w:numId w:val="33"/>
        </w:numPr>
        <w:jc w:val="both"/>
      </w:pPr>
      <w:r w:rsidRPr="00363F11">
        <w:t>Liikmesriigile antakse laenu reeglina koos IMF</w:t>
      </w:r>
      <w:r>
        <w:t>-</w:t>
      </w:r>
      <w:r w:rsidRPr="00363F11">
        <w:t>iga.</w:t>
      </w:r>
    </w:p>
    <w:p w:rsidR="00BA3082" w:rsidRDefault="00BA3082" w:rsidP="00363F11">
      <w:pPr>
        <w:numPr>
          <w:ilvl w:val="0"/>
          <w:numId w:val="33"/>
        </w:numPr>
        <w:jc w:val="both"/>
      </w:pPr>
      <w:r w:rsidRPr="00363F11">
        <w:t>Liikmesriigile antakse laenu konkreetse majandusprogrammi toetamiseks ja selle tagatisel.</w:t>
      </w:r>
    </w:p>
    <w:p w:rsidR="00BA3082" w:rsidRDefault="00BA3082" w:rsidP="00363F11">
      <w:pPr>
        <w:numPr>
          <w:ilvl w:val="0"/>
          <w:numId w:val="33"/>
        </w:numPr>
        <w:jc w:val="both"/>
      </w:pPr>
      <w:r w:rsidRPr="00363F11">
        <w:t>Liikmesriigi majandusprogrammi peavad heas kiitma euroala/EL ja IMF</w:t>
      </w:r>
    </w:p>
    <w:p w:rsidR="00BA3082" w:rsidRDefault="00BA3082" w:rsidP="00363F11">
      <w:pPr>
        <w:numPr>
          <w:ilvl w:val="0"/>
          <w:numId w:val="33"/>
        </w:numPr>
        <w:jc w:val="both"/>
      </w:pPr>
      <w:r w:rsidRPr="00363F11">
        <w:t xml:space="preserve">Laenu andmise eelduseks on majandusprogrammi tingimuste täitmine, mida järgitakse kvartaalselt. </w:t>
      </w:r>
    </w:p>
    <w:p w:rsidR="00BA3082" w:rsidRDefault="00BA3082" w:rsidP="00D63763">
      <w:pPr>
        <w:jc w:val="both"/>
      </w:pPr>
    </w:p>
    <w:p w:rsidR="00BA3082" w:rsidRDefault="00BA3082" w:rsidP="00D63763">
      <w:pPr>
        <w:jc w:val="both"/>
      </w:pPr>
      <w:r w:rsidRPr="00363F11">
        <w:t>Kui liikmesriik programmi tingimusi ei täida, siis järgmise laenuosa makset EL ja IMF ei tee. Laenuprogrammi tingimused on (a) kvantitatiivsed (näit. valitsuse kulutuste nominaalne tase) ning (b) kvalitatiivsed (konkreetsete majanduspoliitiliste sammude astumine).</w:t>
      </w:r>
    </w:p>
    <w:p w:rsidR="00476BC8" w:rsidRDefault="00476BC8" w:rsidP="00D63763">
      <w:pPr>
        <w:jc w:val="both"/>
      </w:pPr>
    </w:p>
    <w:p w:rsidR="002C4E3C" w:rsidRDefault="00476BC8" w:rsidP="00D63763">
      <w:pPr>
        <w:jc w:val="both"/>
      </w:pPr>
      <w:r>
        <w:t xml:space="preserve">9. juuni 2011 seisuga on euroala toetusprogrammid Kreekal, Iirimaal ja Portugalil. </w:t>
      </w:r>
    </w:p>
    <w:p w:rsidR="002C4E3C" w:rsidRDefault="00476BC8" w:rsidP="002C4E3C">
      <w:pPr>
        <w:numPr>
          <w:ilvl w:val="0"/>
          <w:numId w:val="34"/>
        </w:numPr>
        <w:suppressAutoHyphens w:val="0"/>
        <w:jc w:val="both"/>
      </w:pPr>
      <w:r>
        <w:t xml:space="preserve">Kreeka programmi </w:t>
      </w:r>
      <w:r w:rsidR="002C4E3C">
        <w:t xml:space="preserve">rahastatakse 2010. aasta mai seisuga euroala riikide poolt (v.a Slovakkia, Iirimaa ja Portugal) kahepoolsete laenudega kuni 80 mld eurot ja IMF-i poolt 30 mld euro ulatuses. Eesti selles programmis ei osale. </w:t>
      </w:r>
      <w:r w:rsidR="002C4E3C" w:rsidRPr="002C4E3C">
        <w:t>Kreeka</w:t>
      </w:r>
      <w:r w:rsidR="002C4E3C">
        <w:t xml:space="preserve"> olukord on jätkuvalt keeruline. Vaatamata keskvalitsuse pingutustele on eelarve eesmärkides tagasi antud (kohalikud omavalitsused ja alalaekuvad tulud) ning struktuursete reformide läbi viimine ei ole olnud rahuldav. 2010. aastal oli programmi algus oli paljulubav. Probleemid on ilmnenud viimase 6 kuu jooksul. 2012. aastal (mis oli programmi algne eeldus) Kreeka turult raha hankima ei ole võimeline. See tähendaks, kas programmi pikendamist või uut programmi. Euroopa Komisjoni ühismissioon Euroopa Keskpanga ja IMF-iga on Kreekas äsja lõppenud. Selle tulemused ning võimalik edasine tegevusplaan koos Kreeka täiendavate lubadustega esitatakse 20. juuni eurorühma/ECOFIN-i.</w:t>
      </w:r>
    </w:p>
    <w:p w:rsidR="00476BC8" w:rsidRDefault="002C4E3C" w:rsidP="002C4E3C">
      <w:pPr>
        <w:numPr>
          <w:ilvl w:val="0"/>
          <w:numId w:val="34"/>
        </w:numPr>
        <w:jc w:val="both"/>
      </w:pPr>
      <w:r w:rsidRPr="002C4E3C">
        <w:t>Iirimaa programmi rahastatakse</w:t>
      </w:r>
      <w:r w:rsidR="00AC2E64">
        <w:t xml:space="preserve"> </w:t>
      </w:r>
      <w:r w:rsidR="00C175E5">
        <w:t xml:space="preserve">EFSM-ist (EL eelarve tagatisel) 22,5 mld eurot, EFSF-ist 17,7 mld eurot, kahepoolsed laenud (UK, Taani, Rootsi) 4,8 mld eurot, IMF 22,5 mld eurot ja </w:t>
      </w:r>
      <w:r w:rsidR="00C175E5">
        <w:lastRenderedPageBreak/>
        <w:t xml:space="preserve">Iirimaa enda reservid 17,5 mld eurot. </w:t>
      </w:r>
      <w:r w:rsidR="00F31392">
        <w:t>Eesti osaleb Iirimaa toetamisel alates meie liitumisest EFSF-ga (eeldatavalt 2012. aasta algusest) tehtavate laenu väljamaksete garanteerimisel.</w:t>
      </w:r>
      <w:r>
        <w:t xml:space="preserve"> </w:t>
      </w:r>
      <w:r w:rsidR="00F31392">
        <w:t xml:space="preserve">Iirimaa </w:t>
      </w:r>
      <w:r w:rsidRPr="002C4E3C">
        <w:t>on</w:t>
      </w:r>
      <w:r>
        <w:t xml:space="preserve"> esialgu positiivne näide, et otsustava tegutsemise korral on võimalik edu saavutada ja programmis seatud eesmärke täita. 2010. aasta eelarve eesmärk täideti ning ka 2011. aasta eesmärgiga ollakse graafikus. Finantssektori rekapitaliseerimise vajadused on kevadel korraldatud tugevusanalüüsi käigus välja selgitatud ning need jäävad programmis selleks reserveeritud 35 mld euro piiresse.</w:t>
      </w:r>
    </w:p>
    <w:p w:rsidR="00AC2E64" w:rsidRPr="00233478" w:rsidRDefault="00AC2E64" w:rsidP="00AC2E64">
      <w:pPr>
        <w:numPr>
          <w:ilvl w:val="0"/>
          <w:numId w:val="34"/>
        </w:numPr>
        <w:suppressAutoHyphens w:val="0"/>
        <w:jc w:val="both"/>
      </w:pPr>
      <w:r w:rsidRPr="00C175E5">
        <w:t xml:space="preserve">Portugali </w:t>
      </w:r>
      <w:r>
        <w:t>programmi maht on 78 mld eurot, millest 52 mld eurot jaguneb võrdselt EFSF-i ja EFSM (EL eelarve tagatis) vahel ning IMF osaleb 26 mld euroga. Eesti osaleb Portugali toetamisel alates meie liitumisest EFSF-ga (eeldatavalt 2012. aasta algusest) tehtavate laenu väljamaksete garanteerimisel. Programmis</w:t>
      </w:r>
      <w:r w:rsidR="00C175E5">
        <w:t xml:space="preserve"> on </w:t>
      </w:r>
      <w:r>
        <w:t>3 osa: riigirahandus, struktuursed reformid ja finantssektor. Eelarve puudujäägi peab 3% piiridesse saama 2013. aastaks. Programmi tingimuste täitmise esimene hindamine toimub juulis 2011.</w:t>
      </w:r>
    </w:p>
    <w:p w:rsidR="00AC2E64" w:rsidRDefault="00AC2E64" w:rsidP="00AC2E64">
      <w:pPr>
        <w:jc w:val="both"/>
      </w:pPr>
    </w:p>
    <w:p w:rsidR="00BA3082" w:rsidRPr="00363F11" w:rsidRDefault="00BA3082" w:rsidP="00D63763">
      <w:pPr>
        <w:jc w:val="both"/>
      </w:pPr>
      <w:r>
        <w:t>Majandusprogrammi</w:t>
      </w:r>
      <w:r w:rsidR="00C175E5">
        <w:t>de</w:t>
      </w:r>
      <w:r>
        <w:t xml:space="preserve"> ja laenuprogrammi</w:t>
      </w:r>
      <w:r w:rsidR="00C175E5">
        <w:t>de</w:t>
      </w:r>
      <w:r>
        <w:t xml:space="preserve"> heakskiitmine toimub ühehäälselt.</w:t>
      </w:r>
    </w:p>
    <w:p w:rsidR="00BA3082" w:rsidRPr="00363F11" w:rsidRDefault="00BA3082" w:rsidP="00363F11">
      <w:pPr>
        <w:jc w:val="both"/>
      </w:pPr>
    </w:p>
    <w:p w:rsidR="00BA3082" w:rsidRPr="00363F11" w:rsidRDefault="00BA3082" w:rsidP="00363F11">
      <w:pPr>
        <w:jc w:val="both"/>
      </w:pPr>
      <w:r w:rsidRPr="00363F11">
        <w:t>Eesti osaluse suuruseks ESM-is on 0,186%, mis on meile järgnevaks 12-aastaks ning</w:t>
      </w:r>
      <w:r>
        <w:t xml:space="preserve"> veel Slovakkiale, Sloveeniale </w:t>
      </w:r>
      <w:r w:rsidRPr="00363F11">
        <w:t>ja Maltale kehtiv tavapärasest Euroopa Keskpanga kapitaliosalusest (0,26%) erandlik osalus meie madalama SKP taseme tõttu.</w:t>
      </w:r>
    </w:p>
    <w:p w:rsidR="00BA3082" w:rsidRPr="00363F11" w:rsidRDefault="00BA3082" w:rsidP="00363F11">
      <w:pPr>
        <w:jc w:val="both"/>
      </w:pPr>
      <w:r w:rsidRPr="00363F11">
        <w:t> </w:t>
      </w:r>
    </w:p>
    <w:p w:rsidR="00BA3082" w:rsidRPr="00363F11" w:rsidRDefault="00BA3082" w:rsidP="00363F11">
      <w:pPr>
        <w:jc w:val="both"/>
      </w:pPr>
      <w:r w:rsidRPr="00363F11">
        <w:t>ESMi kapitali maht on kokku 700 miljardit eurot, sellest 80 miljardit sissemakstud ja 620 miljardit kutsutav kapital. Nii on tagatud ESMi laenuvõime 500 miljardi euro mahus. ESMi asutajariigid garanteerivad, et juhul, kui ESMil ei piisa oma laenude tagamiseks sissemakstud kapitalist, maksavad nad ESMi juhtorganite otsuse alusel kapitali juurde. Eesti osalus ESMis on 0,186%. Eesti kohustub viie aasta jooksul alates 2013.a. ESMi paigutama 14</w:t>
      </w:r>
      <w:r>
        <w:t>8,8</w:t>
      </w:r>
      <w:r w:rsidRPr="00363F11">
        <w:t xml:space="preserve"> miljonit eurot ehk </w:t>
      </w:r>
      <w:r>
        <w:t>26,76</w:t>
      </w:r>
      <w:r w:rsidRPr="00363F11">
        <w:t xml:space="preserve"> miljonit aastas. Eesti ülejäänud osalus ESMis on 1,15 miljardit eurot (s.o 0,186% 620 miljardist eurost).  Seega on hüpoteetiline Eesti poolt sisse makstud kapital ESMis 1,3 miljardit eurot.</w:t>
      </w:r>
    </w:p>
    <w:p w:rsidR="00BA3082" w:rsidRPr="00363F11" w:rsidRDefault="00BA3082" w:rsidP="00363F11">
      <w:pPr>
        <w:jc w:val="both"/>
      </w:pPr>
    </w:p>
    <w:p w:rsidR="00BA3082" w:rsidRPr="00363F11" w:rsidRDefault="00BA3082" w:rsidP="00363F11">
      <w:pPr>
        <w:jc w:val="both"/>
      </w:pPr>
      <w:r>
        <w:t xml:space="preserve">ESM-i </w:t>
      </w:r>
      <w:r w:rsidRPr="00363F11">
        <w:t xml:space="preserve">kapitali sissemaksmine või </w:t>
      </w:r>
      <w:r>
        <w:t>kapitali juurdekutsumine</w:t>
      </w:r>
      <w:r w:rsidRPr="00363F11">
        <w:t xml:space="preserve"> </w:t>
      </w:r>
      <w:r w:rsidR="00946445">
        <w:t>on</w:t>
      </w:r>
      <w:r w:rsidRPr="00363F11">
        <w:t xml:space="preserve"> eelarvepositsioonile neutraalse mõjuga. </w:t>
      </w:r>
      <w:r>
        <w:t xml:space="preserve">Kui </w:t>
      </w:r>
      <w:r w:rsidRPr="00363F11">
        <w:t xml:space="preserve">kapitali sissemaksed teostada reservide arvelt toimub ühelt poolt rahvusvahelise finantsvara suurenemine ja teiselt poolt kodumaise reservi vähenemine. Kui valitsusel on otstarbekam kapitali sissemaksmiseks laenu võtta, suureneb vastavalt ka võlakoormus. </w:t>
      </w:r>
    </w:p>
    <w:p w:rsidR="00BA3082" w:rsidRPr="00363F11" w:rsidRDefault="00BA3082" w:rsidP="00363F11">
      <w:pPr>
        <w:jc w:val="both"/>
      </w:pPr>
      <w:r w:rsidRPr="00363F11">
        <w:t> </w:t>
      </w:r>
    </w:p>
    <w:p w:rsidR="00BA3082" w:rsidRPr="00363F11" w:rsidRDefault="00BA3082" w:rsidP="00363F11">
      <w:pPr>
        <w:jc w:val="both"/>
      </w:pPr>
      <w:r w:rsidRPr="00363F11">
        <w:t xml:space="preserve">Riigieelarvestrateegia 2012-2015 võtab reservide ja võlakoormuse prognoosis neid makseid arvesse. Otsus makse teostamiseks reservide või laenu arvelt sõltub konkreetsest </w:t>
      </w:r>
      <w:r>
        <w:t xml:space="preserve">finantsturgude </w:t>
      </w:r>
      <w:r w:rsidRPr="00363F11">
        <w:t xml:space="preserve">olukorrast. Eeldusel, et sissemakse tehtaks likviidsete finantsvarade arvelt väheneb Eesti reservide tase 2015. aastaks ca 0,4% </w:t>
      </w:r>
      <w:r w:rsidR="00476BC8">
        <w:t xml:space="preserve">Eesti </w:t>
      </w:r>
      <w:r w:rsidRPr="00363F11">
        <w:t>SKP-st.</w:t>
      </w:r>
    </w:p>
    <w:p w:rsidR="00BA3082" w:rsidRPr="00363F11" w:rsidRDefault="00BA3082" w:rsidP="00363F11">
      <w:pPr>
        <w:jc w:val="both"/>
      </w:pPr>
      <w:r w:rsidRPr="00363F11">
        <w:t> </w:t>
      </w:r>
    </w:p>
    <w:p w:rsidR="00BA3082" w:rsidRDefault="00BA3082" w:rsidP="00363F11">
      <w:pPr>
        <w:jc w:val="both"/>
      </w:pPr>
      <w:r w:rsidRPr="00363F11">
        <w:t>ESM-i poolt välja antud laenud riikide võlakoormas ei kajastu</w:t>
      </w:r>
      <w:r>
        <w:t>, s</w:t>
      </w:r>
      <w:r w:rsidRPr="00363F11">
        <w:t>est ESM on iseseisev rahvusvahelise õiguse alusel loodav finantsinstitutsioon nagu nt Rahvusvaheline Valuutafond.</w:t>
      </w:r>
    </w:p>
    <w:p w:rsidR="006D3635" w:rsidRDefault="006D3635" w:rsidP="00363F11">
      <w:pPr>
        <w:jc w:val="both"/>
      </w:pPr>
    </w:p>
    <w:p w:rsidR="006D3635" w:rsidRPr="00363F11" w:rsidRDefault="006D3635" w:rsidP="00363F11">
      <w:pPr>
        <w:jc w:val="both"/>
      </w:pPr>
      <w:r>
        <w:t>Võimalikke otseseid tulusid dividendide näol on raske prognoosida. Lepingukohaselt on need sõltuvad mitmest tegurist sh kas vajalik kapitaliseerituse tase on saavutatud ja kas mehhanismil on toetusprogramme. Dividendide jaotamisel saab Eesti dividende vastavalt oma osalusele kapitalis ehk 0,186%.</w:t>
      </w:r>
    </w:p>
    <w:p w:rsidR="00BA3082" w:rsidRPr="00363F11" w:rsidRDefault="00BA3082" w:rsidP="00363F11">
      <w:pPr>
        <w:jc w:val="both"/>
      </w:pPr>
    </w:p>
    <w:p w:rsidR="00BA3082" w:rsidRPr="00F328CF" w:rsidRDefault="00BA3082" w:rsidP="005D1722">
      <w:pPr>
        <w:rPr>
          <w:b/>
          <w:bCs/>
          <w:spacing w:val="-3"/>
          <w:sz w:val="28"/>
          <w:szCs w:val="28"/>
        </w:rPr>
      </w:pPr>
      <w:r w:rsidRPr="00F328CF">
        <w:rPr>
          <w:b/>
          <w:bCs/>
          <w:spacing w:val="-3"/>
          <w:sz w:val="28"/>
          <w:szCs w:val="28"/>
        </w:rPr>
        <w:t>8. Lepingu jõustumine</w:t>
      </w:r>
    </w:p>
    <w:p w:rsidR="00BA3082" w:rsidRPr="00566174" w:rsidRDefault="00BA3082" w:rsidP="005D1722">
      <w:pPr>
        <w:pStyle w:val="Loend"/>
        <w:rPr>
          <w:spacing w:val="-3"/>
        </w:rPr>
      </w:pPr>
      <w:r w:rsidRPr="00566174">
        <w:rPr>
          <w:spacing w:val="-3"/>
        </w:rPr>
        <w:t xml:space="preserve">Leping </w:t>
      </w:r>
      <w:r>
        <w:rPr>
          <w:spacing w:val="-3"/>
        </w:rPr>
        <w:t xml:space="preserve">kuulub ratifitseerimisele Riigikogu poolt. Leping jõustub teise kuu esimesel päeval alates hetkest kui ratifitseerimiskirjad hoiustanud riikide osaluse maht ületab 95% ESM-i kogukapitalist. Riikidele, mis oma ratifitseerimiskirjad esitavad pärast seda kuupäeva või mis liituvad ESM-iga hiljem jõustub leping 20 päeva pärast ratifitseerimiskirjade deponeerimist. </w:t>
      </w:r>
    </w:p>
    <w:p w:rsidR="00BA3082" w:rsidRPr="00566174" w:rsidRDefault="00BA3082"/>
    <w:sectPr w:rsidR="00BA3082" w:rsidRPr="00566174" w:rsidSect="00C175E5">
      <w:footerReference w:type="even" r:id="rId10"/>
      <w:footerReference w:type="default" r:id="rId11"/>
      <w:footnotePr>
        <w:pos w:val="beneathText"/>
      </w:footnotePr>
      <w:pgSz w:w="11905" w:h="16837"/>
      <w:pgMar w:top="992" w:right="851" w:bottom="125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3C3" w:rsidRDefault="00FA43C3" w:rsidP="005D1722">
      <w:r>
        <w:separator/>
      </w:r>
    </w:p>
  </w:endnote>
  <w:endnote w:type="continuationSeparator" w:id="0">
    <w:p w:rsidR="00FA43C3" w:rsidRDefault="00FA43C3" w:rsidP="005D172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altName w:val="Times"/>
    <w:panose1 w:val="05050102010706020507"/>
    <w:charset w:val="02"/>
    <w:family w:val="roman"/>
    <w:pitch w:val="variable"/>
    <w:sig w:usb0="00000000" w:usb1="10000000" w:usb2="00000000" w:usb3="00000000" w:csb0="80000000" w:csb1="00000000"/>
  </w:font>
  <w:font w:name="Courier New">
    <w:altName w:val="Arial"/>
    <w:panose1 w:val="02070309020205020404"/>
    <w:charset w:val="00"/>
    <w:family w:val="modern"/>
    <w:pitch w:val="fixed"/>
    <w:sig w:usb0="20002A87" w:usb1="80000000" w:usb2="00000008" w:usb3="00000000" w:csb0="000001FF" w:csb1="00000000"/>
  </w:font>
  <w:font w:name="Wingdings">
    <w:altName w:val="Modern No. 20"/>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altName w:val="Lucidasans"/>
    <w:panose1 w:val="020B0604030504040204"/>
    <w:charset w:val="00"/>
    <w:family w:val="swiss"/>
    <w:pitch w:val="variable"/>
    <w:sig w:usb0="61002A87" w:usb1="80000000" w:usb2="00000008" w:usb3="00000000" w:csb0="000101FF" w:csb1="00000000"/>
  </w:font>
  <w:font w:name="Arial">
    <w:altName w:val="Times New Roman"/>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082" w:rsidRDefault="00BA3082">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rsidR="00BA3082" w:rsidRDefault="00BA3082">
    <w:pPr>
      <w:pStyle w:val="Jalus"/>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082" w:rsidRDefault="00BA3082">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2F11A7">
      <w:rPr>
        <w:rStyle w:val="Lehekljenumber"/>
        <w:noProof/>
      </w:rPr>
      <w:t>3</w:t>
    </w:r>
    <w:r>
      <w:rPr>
        <w:rStyle w:val="Lehekljenumber"/>
      </w:rPr>
      <w:fldChar w:fldCharType="end"/>
    </w:r>
  </w:p>
  <w:p w:rsidR="00BA3082" w:rsidRDefault="00BA3082">
    <w:pPr>
      <w:pStyle w:val="Jalu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3C3" w:rsidRDefault="00FA43C3" w:rsidP="005D1722">
      <w:r>
        <w:separator/>
      </w:r>
    </w:p>
  </w:footnote>
  <w:footnote w:type="continuationSeparator" w:id="0">
    <w:p w:rsidR="00FA43C3" w:rsidRDefault="00FA43C3" w:rsidP="005D1722">
      <w:r>
        <w:continuationSeparator/>
      </w:r>
    </w:p>
  </w:footnote>
  <w:footnote w:id="1">
    <w:p w:rsidR="00000000" w:rsidRDefault="00FD61F4">
      <w:pPr>
        <w:pStyle w:val="Allmrkusetekst"/>
      </w:pPr>
      <w:r>
        <w:rPr>
          <w:rStyle w:val="Allmrkuseviide"/>
        </w:rPr>
        <w:footnoteRef/>
      </w:r>
      <w:r>
        <w:t xml:space="preserve"> Lubatud kapital = sissemakstav kapital + sissenõutav kapital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2CD43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554848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702581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7DE149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1F83A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75E37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5F47E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83056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8AEBB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32E3F3C"/>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2"/>
    <w:lvl w:ilvl="0">
      <w:start w:val="1"/>
      <w:numFmt w:val="bullet"/>
      <w:lvlText w:val="·"/>
      <w:lvlJc w:val="left"/>
      <w:pPr>
        <w:tabs>
          <w:tab w:val="num" w:pos="360"/>
        </w:tabs>
      </w:pPr>
      <w:rPr>
        <w:rFonts w:ascii="Symbol" w:hAnsi="Symbol"/>
      </w:rPr>
    </w:lvl>
  </w:abstractNum>
  <w:abstractNum w:abstractNumId="11">
    <w:nsid w:val="02EE0A0A"/>
    <w:multiLevelType w:val="multilevel"/>
    <w:tmpl w:val="3522E714"/>
    <w:lvl w:ilv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0BE04AA4"/>
    <w:multiLevelType w:val="hybridMultilevel"/>
    <w:tmpl w:val="99225C1A"/>
    <w:lvl w:ilvl="0" w:tplc="04250005">
      <w:start w:val="1"/>
      <w:numFmt w:val="bullet"/>
      <w:lvlText w:val=""/>
      <w:lvlJc w:val="left"/>
      <w:pPr>
        <w:ind w:left="2844" w:hanging="360"/>
      </w:pPr>
      <w:rPr>
        <w:rFonts w:ascii="Wingdings" w:hAnsi="Wingdings" w:hint="default"/>
      </w:rPr>
    </w:lvl>
    <w:lvl w:ilvl="1" w:tplc="04250003" w:tentative="1">
      <w:start w:val="1"/>
      <w:numFmt w:val="bullet"/>
      <w:lvlText w:val="o"/>
      <w:lvlJc w:val="left"/>
      <w:pPr>
        <w:ind w:left="3564" w:hanging="360"/>
      </w:pPr>
      <w:rPr>
        <w:rFonts w:ascii="Courier New" w:hAnsi="Courier New" w:hint="default"/>
      </w:rPr>
    </w:lvl>
    <w:lvl w:ilvl="2" w:tplc="04250005" w:tentative="1">
      <w:start w:val="1"/>
      <w:numFmt w:val="bullet"/>
      <w:lvlText w:val=""/>
      <w:lvlJc w:val="left"/>
      <w:pPr>
        <w:ind w:left="4284" w:hanging="360"/>
      </w:pPr>
      <w:rPr>
        <w:rFonts w:ascii="Wingdings" w:hAnsi="Wingdings" w:hint="default"/>
      </w:rPr>
    </w:lvl>
    <w:lvl w:ilvl="3" w:tplc="04250001" w:tentative="1">
      <w:start w:val="1"/>
      <w:numFmt w:val="bullet"/>
      <w:lvlText w:val=""/>
      <w:lvlJc w:val="left"/>
      <w:pPr>
        <w:ind w:left="5004" w:hanging="360"/>
      </w:pPr>
      <w:rPr>
        <w:rFonts w:ascii="Symbol" w:hAnsi="Symbol" w:hint="default"/>
      </w:rPr>
    </w:lvl>
    <w:lvl w:ilvl="4" w:tplc="04250003" w:tentative="1">
      <w:start w:val="1"/>
      <w:numFmt w:val="bullet"/>
      <w:lvlText w:val="o"/>
      <w:lvlJc w:val="left"/>
      <w:pPr>
        <w:ind w:left="5724" w:hanging="360"/>
      </w:pPr>
      <w:rPr>
        <w:rFonts w:ascii="Courier New" w:hAnsi="Courier New" w:hint="default"/>
      </w:rPr>
    </w:lvl>
    <w:lvl w:ilvl="5" w:tplc="04250005" w:tentative="1">
      <w:start w:val="1"/>
      <w:numFmt w:val="bullet"/>
      <w:lvlText w:val=""/>
      <w:lvlJc w:val="left"/>
      <w:pPr>
        <w:ind w:left="6444" w:hanging="360"/>
      </w:pPr>
      <w:rPr>
        <w:rFonts w:ascii="Wingdings" w:hAnsi="Wingdings" w:hint="default"/>
      </w:rPr>
    </w:lvl>
    <w:lvl w:ilvl="6" w:tplc="04250001" w:tentative="1">
      <w:start w:val="1"/>
      <w:numFmt w:val="bullet"/>
      <w:lvlText w:val=""/>
      <w:lvlJc w:val="left"/>
      <w:pPr>
        <w:ind w:left="7164" w:hanging="360"/>
      </w:pPr>
      <w:rPr>
        <w:rFonts w:ascii="Symbol" w:hAnsi="Symbol" w:hint="default"/>
      </w:rPr>
    </w:lvl>
    <w:lvl w:ilvl="7" w:tplc="04250003" w:tentative="1">
      <w:start w:val="1"/>
      <w:numFmt w:val="bullet"/>
      <w:lvlText w:val="o"/>
      <w:lvlJc w:val="left"/>
      <w:pPr>
        <w:ind w:left="7884" w:hanging="360"/>
      </w:pPr>
      <w:rPr>
        <w:rFonts w:ascii="Courier New" w:hAnsi="Courier New" w:hint="default"/>
      </w:rPr>
    </w:lvl>
    <w:lvl w:ilvl="8" w:tplc="04250005" w:tentative="1">
      <w:start w:val="1"/>
      <w:numFmt w:val="bullet"/>
      <w:lvlText w:val=""/>
      <w:lvlJc w:val="left"/>
      <w:pPr>
        <w:ind w:left="8604" w:hanging="360"/>
      </w:pPr>
      <w:rPr>
        <w:rFonts w:ascii="Wingdings" w:hAnsi="Wingdings" w:hint="default"/>
      </w:rPr>
    </w:lvl>
  </w:abstractNum>
  <w:abstractNum w:abstractNumId="13">
    <w:nsid w:val="0F415771"/>
    <w:multiLevelType w:val="hybridMultilevel"/>
    <w:tmpl w:val="DDC42234"/>
    <w:lvl w:ilvl="0" w:tplc="E8F0BD46">
      <w:start w:val="8"/>
      <w:numFmt w:val="bullet"/>
      <w:lvlText w:val="-"/>
      <w:lvlJc w:val="left"/>
      <w:pPr>
        <w:tabs>
          <w:tab w:val="num" w:pos="720"/>
        </w:tabs>
        <w:ind w:left="720" w:hanging="360"/>
      </w:pPr>
      <w:rPr>
        <w:rFonts w:ascii="Times New Roman" w:eastAsia="Times New Roman" w:hAnsi="Times New Roman"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4">
    <w:nsid w:val="1700172A"/>
    <w:multiLevelType w:val="hybridMultilevel"/>
    <w:tmpl w:val="ACB645FC"/>
    <w:lvl w:ilvl="0" w:tplc="8EB89214">
      <w:start w:val="7"/>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BE37895"/>
    <w:multiLevelType w:val="multilevel"/>
    <w:tmpl w:val="23B68864"/>
    <w:lvl w:ilvl="0">
      <w:start w:val="7"/>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1CE70AEF"/>
    <w:multiLevelType w:val="hybridMultilevel"/>
    <w:tmpl w:val="23B68864"/>
    <w:lvl w:ilvl="0" w:tplc="8EB89214">
      <w:start w:val="7"/>
      <w:numFmt w:val="bullet"/>
      <w:lvlText w:val="-"/>
      <w:lvlJc w:val="left"/>
      <w:pPr>
        <w:ind w:left="720" w:hanging="360"/>
      </w:pPr>
      <w:rPr>
        <w:rFonts w:ascii="Calibri" w:eastAsia="Times New Roman" w:hAnsi="Calibri"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nsid w:val="28575E79"/>
    <w:multiLevelType w:val="hybridMultilevel"/>
    <w:tmpl w:val="6F5A6BF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8">
    <w:nsid w:val="2B0511C7"/>
    <w:multiLevelType w:val="multilevel"/>
    <w:tmpl w:val="DF52C932"/>
    <w:lvl w:ilvl="0">
      <w:start w:val="7"/>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2B2B4B1D"/>
    <w:multiLevelType w:val="hybridMultilevel"/>
    <w:tmpl w:val="B70E028A"/>
    <w:lvl w:ilvl="0" w:tplc="89061C72">
      <w:start w:val="7"/>
      <w:numFmt w:val="bullet"/>
      <w:lvlText w:val="-"/>
      <w:lvlJc w:val="left"/>
      <w:pPr>
        <w:tabs>
          <w:tab w:val="num" w:pos="0"/>
        </w:tabs>
        <w:ind w:left="340" w:hanging="34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9CD272E"/>
    <w:multiLevelType w:val="hybridMultilevel"/>
    <w:tmpl w:val="81C858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nsid w:val="3CF1308B"/>
    <w:multiLevelType w:val="hybridMultilevel"/>
    <w:tmpl w:val="DF52C932"/>
    <w:lvl w:ilvl="0" w:tplc="8EB89214">
      <w:start w:val="7"/>
      <w:numFmt w:val="bullet"/>
      <w:lvlText w:val="-"/>
      <w:lvlJc w:val="left"/>
      <w:pPr>
        <w:ind w:left="720" w:hanging="360"/>
      </w:pPr>
      <w:rPr>
        <w:rFonts w:ascii="Calibri" w:eastAsia="Times New Roman" w:hAnsi="Calibri"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nsid w:val="3D5658A2"/>
    <w:multiLevelType w:val="hybridMultilevel"/>
    <w:tmpl w:val="F2AA1896"/>
    <w:lvl w:ilvl="0" w:tplc="14C4E48A">
      <w:start w:val="7"/>
      <w:numFmt w:val="bullet"/>
      <w:lvlText w:val="-"/>
      <w:lvlJc w:val="left"/>
      <w:pPr>
        <w:tabs>
          <w:tab w:val="num" w:pos="0"/>
        </w:tabs>
        <w:ind w:left="360" w:hanging="360"/>
      </w:pPr>
      <w:rPr>
        <w:rFonts w:ascii="Calibri" w:eastAsia="Times New Roman" w:hAnsi="Calibri"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nsid w:val="407E6FCE"/>
    <w:multiLevelType w:val="hybridMultilevel"/>
    <w:tmpl w:val="EFFC4FB8"/>
    <w:lvl w:ilvl="0" w:tplc="6BBED4E8">
      <w:start w:val="7"/>
      <w:numFmt w:val="bullet"/>
      <w:lvlText w:val="-"/>
      <w:lvlJc w:val="left"/>
      <w:pPr>
        <w:tabs>
          <w:tab w:val="num" w:pos="0"/>
        </w:tabs>
        <w:ind w:left="340" w:hanging="340"/>
      </w:pPr>
      <w:rPr>
        <w:rFonts w:ascii="Calibri" w:eastAsia="Times New Roman" w:hAnsi="Calibri"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nsid w:val="47F37D57"/>
    <w:multiLevelType w:val="hybridMultilevel"/>
    <w:tmpl w:val="9A6EDD92"/>
    <w:lvl w:ilvl="0" w:tplc="72720DC2">
      <w:numFmt w:val="bullet"/>
      <w:lvlText w:val="-"/>
      <w:lvlJc w:val="left"/>
      <w:pPr>
        <w:tabs>
          <w:tab w:val="num" w:pos="0"/>
        </w:tabs>
        <w:ind w:left="340" w:hanging="34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nsid w:val="4A2D5C6D"/>
    <w:multiLevelType w:val="hybridMultilevel"/>
    <w:tmpl w:val="3522E714"/>
    <w:lvl w:ilvl="0" w:tplc="80583DC6">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nsid w:val="4F121E90"/>
    <w:multiLevelType w:val="multilevel"/>
    <w:tmpl w:val="ACB645FC"/>
    <w:lvl w:ilvl="0">
      <w:start w:val="7"/>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50092B51"/>
    <w:multiLevelType w:val="hybridMultilevel"/>
    <w:tmpl w:val="158C124C"/>
    <w:lvl w:ilvl="0" w:tplc="E114673E">
      <w:start w:val="6"/>
      <w:numFmt w:val="bullet"/>
      <w:lvlText w:val="-"/>
      <w:lvlJc w:val="left"/>
      <w:pPr>
        <w:tabs>
          <w:tab w:val="num" w:pos="375"/>
        </w:tabs>
        <w:ind w:left="375" w:hanging="375"/>
      </w:pPr>
      <w:rPr>
        <w:rFonts w:ascii="Times New Roman" w:eastAsia="Times New Roman" w:hAnsi="Times New Roman"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8">
    <w:nsid w:val="52500103"/>
    <w:multiLevelType w:val="hybridMultilevel"/>
    <w:tmpl w:val="11C4D4B4"/>
    <w:lvl w:ilvl="0" w:tplc="E114673E">
      <w:start w:val="6"/>
      <w:numFmt w:val="bullet"/>
      <w:lvlText w:val="-"/>
      <w:lvlJc w:val="left"/>
      <w:pPr>
        <w:tabs>
          <w:tab w:val="num" w:pos="375"/>
        </w:tabs>
        <w:ind w:left="375" w:hanging="375"/>
      </w:pPr>
      <w:rPr>
        <w:rFonts w:ascii="Times New Roman" w:eastAsia="Times New Roman" w:hAnsi="Times New Roman" w:hint="default"/>
      </w:rPr>
    </w:lvl>
    <w:lvl w:ilvl="1" w:tplc="04250003" w:tentative="1">
      <w:start w:val="1"/>
      <w:numFmt w:val="bullet"/>
      <w:lvlText w:val="o"/>
      <w:lvlJc w:val="left"/>
      <w:pPr>
        <w:tabs>
          <w:tab w:val="num" w:pos="1080"/>
        </w:tabs>
        <w:ind w:left="1080" w:hanging="360"/>
      </w:pPr>
      <w:rPr>
        <w:rFonts w:ascii="Courier New" w:hAnsi="Courier New" w:hint="default"/>
      </w:rPr>
    </w:lvl>
    <w:lvl w:ilvl="2" w:tplc="04250005" w:tentative="1">
      <w:start w:val="1"/>
      <w:numFmt w:val="bullet"/>
      <w:lvlText w:val=""/>
      <w:lvlJc w:val="left"/>
      <w:pPr>
        <w:tabs>
          <w:tab w:val="num" w:pos="1800"/>
        </w:tabs>
        <w:ind w:left="1800" w:hanging="360"/>
      </w:pPr>
      <w:rPr>
        <w:rFonts w:ascii="Wingdings" w:hAnsi="Wingdings" w:hint="default"/>
      </w:rPr>
    </w:lvl>
    <w:lvl w:ilvl="3" w:tplc="04250001" w:tentative="1">
      <w:start w:val="1"/>
      <w:numFmt w:val="bullet"/>
      <w:lvlText w:val=""/>
      <w:lvlJc w:val="left"/>
      <w:pPr>
        <w:tabs>
          <w:tab w:val="num" w:pos="2520"/>
        </w:tabs>
        <w:ind w:left="2520" w:hanging="360"/>
      </w:pPr>
      <w:rPr>
        <w:rFonts w:ascii="Symbol" w:hAnsi="Symbol" w:hint="default"/>
      </w:rPr>
    </w:lvl>
    <w:lvl w:ilvl="4" w:tplc="04250003" w:tentative="1">
      <w:start w:val="1"/>
      <w:numFmt w:val="bullet"/>
      <w:lvlText w:val="o"/>
      <w:lvlJc w:val="left"/>
      <w:pPr>
        <w:tabs>
          <w:tab w:val="num" w:pos="3240"/>
        </w:tabs>
        <w:ind w:left="3240" w:hanging="360"/>
      </w:pPr>
      <w:rPr>
        <w:rFonts w:ascii="Courier New" w:hAnsi="Courier New" w:hint="default"/>
      </w:rPr>
    </w:lvl>
    <w:lvl w:ilvl="5" w:tplc="04250005" w:tentative="1">
      <w:start w:val="1"/>
      <w:numFmt w:val="bullet"/>
      <w:lvlText w:val=""/>
      <w:lvlJc w:val="left"/>
      <w:pPr>
        <w:tabs>
          <w:tab w:val="num" w:pos="3960"/>
        </w:tabs>
        <w:ind w:left="3960" w:hanging="360"/>
      </w:pPr>
      <w:rPr>
        <w:rFonts w:ascii="Wingdings" w:hAnsi="Wingdings" w:hint="default"/>
      </w:rPr>
    </w:lvl>
    <w:lvl w:ilvl="6" w:tplc="04250001" w:tentative="1">
      <w:start w:val="1"/>
      <w:numFmt w:val="bullet"/>
      <w:lvlText w:val=""/>
      <w:lvlJc w:val="left"/>
      <w:pPr>
        <w:tabs>
          <w:tab w:val="num" w:pos="4680"/>
        </w:tabs>
        <w:ind w:left="4680" w:hanging="360"/>
      </w:pPr>
      <w:rPr>
        <w:rFonts w:ascii="Symbol" w:hAnsi="Symbol" w:hint="default"/>
      </w:rPr>
    </w:lvl>
    <w:lvl w:ilvl="7" w:tplc="04250003" w:tentative="1">
      <w:start w:val="1"/>
      <w:numFmt w:val="bullet"/>
      <w:lvlText w:val="o"/>
      <w:lvlJc w:val="left"/>
      <w:pPr>
        <w:tabs>
          <w:tab w:val="num" w:pos="5400"/>
        </w:tabs>
        <w:ind w:left="5400" w:hanging="360"/>
      </w:pPr>
      <w:rPr>
        <w:rFonts w:ascii="Courier New" w:hAnsi="Courier New" w:hint="default"/>
      </w:rPr>
    </w:lvl>
    <w:lvl w:ilvl="8" w:tplc="04250005" w:tentative="1">
      <w:start w:val="1"/>
      <w:numFmt w:val="bullet"/>
      <w:lvlText w:val=""/>
      <w:lvlJc w:val="left"/>
      <w:pPr>
        <w:tabs>
          <w:tab w:val="num" w:pos="6120"/>
        </w:tabs>
        <w:ind w:left="6120" w:hanging="360"/>
      </w:pPr>
      <w:rPr>
        <w:rFonts w:ascii="Wingdings" w:hAnsi="Wingdings" w:hint="default"/>
      </w:rPr>
    </w:lvl>
  </w:abstractNum>
  <w:abstractNum w:abstractNumId="29">
    <w:nsid w:val="57906E89"/>
    <w:multiLevelType w:val="multilevel"/>
    <w:tmpl w:val="AB1CF3B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0">
    <w:nsid w:val="65703C6F"/>
    <w:multiLevelType w:val="hybridMultilevel"/>
    <w:tmpl w:val="708C0C30"/>
    <w:lvl w:ilvl="0" w:tplc="A462C242">
      <w:numFmt w:val="bullet"/>
      <w:lvlText w:val="-"/>
      <w:lvlJc w:val="left"/>
      <w:pPr>
        <w:tabs>
          <w:tab w:val="num" w:pos="0"/>
        </w:tabs>
        <w:ind w:left="340" w:hanging="34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nsid w:val="6BD2185D"/>
    <w:multiLevelType w:val="hybridMultilevel"/>
    <w:tmpl w:val="DF8227B0"/>
    <w:lvl w:ilvl="0" w:tplc="87927D5C">
      <w:start w:val="1"/>
      <w:numFmt w:val="bullet"/>
      <w:lvlText w:val=""/>
      <w:lvlJc w:val="left"/>
      <w:pPr>
        <w:tabs>
          <w:tab w:val="num" w:pos="0"/>
        </w:tabs>
        <w:ind w:left="340" w:hanging="34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2">
    <w:nsid w:val="6E7C6585"/>
    <w:multiLevelType w:val="hybridMultilevel"/>
    <w:tmpl w:val="7E48F7E6"/>
    <w:lvl w:ilvl="0" w:tplc="8B140B64">
      <w:start w:val="1"/>
      <w:numFmt w:val="decimal"/>
      <w:lvlText w:val="(%1)"/>
      <w:lvlJc w:val="left"/>
      <w:pPr>
        <w:tabs>
          <w:tab w:val="num" w:pos="720"/>
        </w:tabs>
        <w:ind w:left="720" w:hanging="360"/>
      </w:pPr>
      <w:rPr>
        <w:rFonts w:cs="Times New Roman" w:hint="default"/>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33">
    <w:nsid w:val="6F751F0D"/>
    <w:multiLevelType w:val="hybridMultilevel"/>
    <w:tmpl w:val="9A8A2B10"/>
    <w:lvl w:ilvl="0" w:tplc="94CE394C">
      <w:start w:val="9"/>
      <w:numFmt w:val="bullet"/>
      <w:lvlText w:val="-"/>
      <w:lvlJc w:val="left"/>
      <w:pPr>
        <w:tabs>
          <w:tab w:val="num" w:pos="720"/>
        </w:tabs>
        <w:ind w:left="720" w:hanging="360"/>
      </w:pPr>
      <w:rPr>
        <w:rFonts w:ascii="Times New Roman" w:eastAsia="Times New Roman" w:hAnsi="Times New Roman"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4">
    <w:nsid w:val="7D796860"/>
    <w:multiLevelType w:val="multilevel"/>
    <w:tmpl w:val="3522E714"/>
    <w:lvl w:ilv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17"/>
  </w:num>
  <w:num w:numId="4">
    <w:abstractNumId w:val="29"/>
  </w:num>
  <w:num w:numId="5">
    <w:abstractNumId w:val="32"/>
  </w:num>
  <w:num w:numId="6">
    <w:abstractNumId w:val="33"/>
  </w:num>
  <w:num w:numId="7">
    <w:abstractNumId w:val="31"/>
  </w:num>
  <w:num w:numId="8">
    <w:abstractNumId w:val="25"/>
  </w:num>
  <w:num w:numId="9">
    <w:abstractNumId w:val="34"/>
  </w:num>
  <w:num w:numId="10">
    <w:abstractNumId w:val="30"/>
  </w:num>
  <w:num w:numId="11">
    <w:abstractNumId w:val="11"/>
  </w:num>
  <w:num w:numId="12">
    <w:abstractNumId w:val="24"/>
  </w:num>
  <w:num w:numId="13">
    <w:abstractNumId w:val="14"/>
  </w:num>
  <w:num w:numId="14">
    <w:abstractNumId w:val="21"/>
  </w:num>
  <w:num w:numId="15">
    <w:abstractNumId w:val="16"/>
  </w:num>
  <w:num w:numId="16">
    <w:abstractNumId w:val="18"/>
  </w:num>
  <w:num w:numId="17">
    <w:abstractNumId w:val="23"/>
  </w:num>
  <w:num w:numId="18">
    <w:abstractNumId w:val="15"/>
  </w:num>
  <w:num w:numId="19">
    <w:abstractNumId w:val="22"/>
  </w:num>
  <w:num w:numId="20">
    <w:abstractNumId w:val="26"/>
  </w:num>
  <w:num w:numId="21">
    <w:abstractNumId w:val="19"/>
  </w:num>
  <w:num w:numId="22">
    <w:abstractNumId w:val="12"/>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3"/>
  </w:num>
  <w:num w:numId="34">
    <w:abstractNumId w:val="27"/>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1722"/>
    <w:rsid w:val="0001042C"/>
    <w:rsid w:val="00011E55"/>
    <w:rsid w:val="00016148"/>
    <w:rsid w:val="00023D50"/>
    <w:rsid w:val="0002463E"/>
    <w:rsid w:val="00030C65"/>
    <w:rsid w:val="00035683"/>
    <w:rsid w:val="00046843"/>
    <w:rsid w:val="00047EE0"/>
    <w:rsid w:val="0005308B"/>
    <w:rsid w:val="00060698"/>
    <w:rsid w:val="000624AA"/>
    <w:rsid w:val="0007253A"/>
    <w:rsid w:val="00072650"/>
    <w:rsid w:val="000811C7"/>
    <w:rsid w:val="00081360"/>
    <w:rsid w:val="00081470"/>
    <w:rsid w:val="00082035"/>
    <w:rsid w:val="00086AAE"/>
    <w:rsid w:val="00094E84"/>
    <w:rsid w:val="00097E6D"/>
    <w:rsid w:val="000B2E2F"/>
    <w:rsid w:val="000C11CD"/>
    <w:rsid w:val="000C3403"/>
    <w:rsid w:val="000C4223"/>
    <w:rsid w:val="000C71DA"/>
    <w:rsid w:val="000D025C"/>
    <w:rsid w:val="000D0DBA"/>
    <w:rsid w:val="000E0B03"/>
    <w:rsid w:val="000E6C65"/>
    <w:rsid w:val="000F2C2E"/>
    <w:rsid w:val="001021A5"/>
    <w:rsid w:val="00106DCB"/>
    <w:rsid w:val="001139A1"/>
    <w:rsid w:val="00114E7D"/>
    <w:rsid w:val="001456E5"/>
    <w:rsid w:val="00147F8C"/>
    <w:rsid w:val="00154E33"/>
    <w:rsid w:val="001802F3"/>
    <w:rsid w:val="0019138E"/>
    <w:rsid w:val="001A468B"/>
    <w:rsid w:val="001C1480"/>
    <w:rsid w:val="001C2951"/>
    <w:rsid w:val="001E5337"/>
    <w:rsid w:val="001F165E"/>
    <w:rsid w:val="001F4BBD"/>
    <w:rsid w:val="001F519D"/>
    <w:rsid w:val="00210450"/>
    <w:rsid w:val="00216779"/>
    <w:rsid w:val="00231E12"/>
    <w:rsid w:val="00233478"/>
    <w:rsid w:val="002350F1"/>
    <w:rsid w:val="00236850"/>
    <w:rsid w:val="0024034C"/>
    <w:rsid w:val="0024467E"/>
    <w:rsid w:val="00250F39"/>
    <w:rsid w:val="00254E4F"/>
    <w:rsid w:val="00263117"/>
    <w:rsid w:val="00272078"/>
    <w:rsid w:val="002733E5"/>
    <w:rsid w:val="00280544"/>
    <w:rsid w:val="00294DE7"/>
    <w:rsid w:val="00294F75"/>
    <w:rsid w:val="002A345F"/>
    <w:rsid w:val="002A3A41"/>
    <w:rsid w:val="002A7502"/>
    <w:rsid w:val="002A7747"/>
    <w:rsid w:val="002C46D8"/>
    <w:rsid w:val="002C4BBC"/>
    <w:rsid w:val="002C4E3C"/>
    <w:rsid w:val="002D5661"/>
    <w:rsid w:val="002F0CC2"/>
    <w:rsid w:val="002F11A7"/>
    <w:rsid w:val="002F7235"/>
    <w:rsid w:val="00336A61"/>
    <w:rsid w:val="00346A61"/>
    <w:rsid w:val="00355391"/>
    <w:rsid w:val="00361A7D"/>
    <w:rsid w:val="00363F11"/>
    <w:rsid w:val="003650CC"/>
    <w:rsid w:val="0037468A"/>
    <w:rsid w:val="003763CF"/>
    <w:rsid w:val="00376E26"/>
    <w:rsid w:val="00382446"/>
    <w:rsid w:val="00384678"/>
    <w:rsid w:val="003C75E7"/>
    <w:rsid w:val="003D51DF"/>
    <w:rsid w:val="003E032A"/>
    <w:rsid w:val="003E6914"/>
    <w:rsid w:val="003F4F8A"/>
    <w:rsid w:val="003F7F40"/>
    <w:rsid w:val="00400C0A"/>
    <w:rsid w:val="00404EEA"/>
    <w:rsid w:val="00404F41"/>
    <w:rsid w:val="00406154"/>
    <w:rsid w:val="004062F1"/>
    <w:rsid w:val="00411426"/>
    <w:rsid w:val="00411A7A"/>
    <w:rsid w:val="0041386D"/>
    <w:rsid w:val="00436273"/>
    <w:rsid w:val="004373CA"/>
    <w:rsid w:val="00437DA2"/>
    <w:rsid w:val="00445C0A"/>
    <w:rsid w:val="00463952"/>
    <w:rsid w:val="00465468"/>
    <w:rsid w:val="00470882"/>
    <w:rsid w:val="004751A0"/>
    <w:rsid w:val="00476BC8"/>
    <w:rsid w:val="00491BD0"/>
    <w:rsid w:val="00491DE5"/>
    <w:rsid w:val="004933FB"/>
    <w:rsid w:val="004A000F"/>
    <w:rsid w:val="004A1BB8"/>
    <w:rsid w:val="004B204D"/>
    <w:rsid w:val="004B2DC9"/>
    <w:rsid w:val="004B6F5C"/>
    <w:rsid w:val="004C5C79"/>
    <w:rsid w:val="004D1806"/>
    <w:rsid w:val="004D2B75"/>
    <w:rsid w:val="004D5662"/>
    <w:rsid w:val="004E7618"/>
    <w:rsid w:val="004F195D"/>
    <w:rsid w:val="004F21D5"/>
    <w:rsid w:val="004F2CE9"/>
    <w:rsid w:val="004F4177"/>
    <w:rsid w:val="00500346"/>
    <w:rsid w:val="00507DC3"/>
    <w:rsid w:val="00525ED9"/>
    <w:rsid w:val="005339D3"/>
    <w:rsid w:val="00541D13"/>
    <w:rsid w:val="005624F5"/>
    <w:rsid w:val="0056399C"/>
    <w:rsid w:val="00566174"/>
    <w:rsid w:val="00570540"/>
    <w:rsid w:val="00570E6B"/>
    <w:rsid w:val="0057408B"/>
    <w:rsid w:val="0058384B"/>
    <w:rsid w:val="005907EE"/>
    <w:rsid w:val="00595D46"/>
    <w:rsid w:val="00597FAC"/>
    <w:rsid w:val="005A572C"/>
    <w:rsid w:val="005B3813"/>
    <w:rsid w:val="005C7780"/>
    <w:rsid w:val="005D1722"/>
    <w:rsid w:val="005D5154"/>
    <w:rsid w:val="005E2E87"/>
    <w:rsid w:val="005E33D0"/>
    <w:rsid w:val="005F32E5"/>
    <w:rsid w:val="005F43C8"/>
    <w:rsid w:val="00601151"/>
    <w:rsid w:val="006029BE"/>
    <w:rsid w:val="0060309F"/>
    <w:rsid w:val="00603C34"/>
    <w:rsid w:val="006418B9"/>
    <w:rsid w:val="00645D98"/>
    <w:rsid w:val="006641C0"/>
    <w:rsid w:val="00664992"/>
    <w:rsid w:val="00670D36"/>
    <w:rsid w:val="006716DE"/>
    <w:rsid w:val="00674773"/>
    <w:rsid w:val="00680110"/>
    <w:rsid w:val="00683312"/>
    <w:rsid w:val="0068617F"/>
    <w:rsid w:val="00686C7C"/>
    <w:rsid w:val="006963A6"/>
    <w:rsid w:val="006A42C9"/>
    <w:rsid w:val="006A6B89"/>
    <w:rsid w:val="006B2B20"/>
    <w:rsid w:val="006B485B"/>
    <w:rsid w:val="006B4A07"/>
    <w:rsid w:val="006C5DB4"/>
    <w:rsid w:val="006C7590"/>
    <w:rsid w:val="006D3635"/>
    <w:rsid w:val="006E4854"/>
    <w:rsid w:val="006E5B51"/>
    <w:rsid w:val="006E65D4"/>
    <w:rsid w:val="006E66F0"/>
    <w:rsid w:val="006E6D3C"/>
    <w:rsid w:val="00700F35"/>
    <w:rsid w:val="00701B3D"/>
    <w:rsid w:val="00702B2C"/>
    <w:rsid w:val="00703194"/>
    <w:rsid w:val="00705611"/>
    <w:rsid w:val="00707771"/>
    <w:rsid w:val="00710604"/>
    <w:rsid w:val="00713C1C"/>
    <w:rsid w:val="0072063F"/>
    <w:rsid w:val="00727E5F"/>
    <w:rsid w:val="007319CD"/>
    <w:rsid w:val="007322A7"/>
    <w:rsid w:val="00742CAC"/>
    <w:rsid w:val="00747D36"/>
    <w:rsid w:val="0077271A"/>
    <w:rsid w:val="00781559"/>
    <w:rsid w:val="0079021F"/>
    <w:rsid w:val="00790596"/>
    <w:rsid w:val="00796B98"/>
    <w:rsid w:val="00797AEE"/>
    <w:rsid w:val="007C32C8"/>
    <w:rsid w:val="007F1947"/>
    <w:rsid w:val="007F3645"/>
    <w:rsid w:val="007F41E1"/>
    <w:rsid w:val="00801481"/>
    <w:rsid w:val="0080154F"/>
    <w:rsid w:val="008026CB"/>
    <w:rsid w:val="008054E9"/>
    <w:rsid w:val="0081228B"/>
    <w:rsid w:val="00816553"/>
    <w:rsid w:val="008218A2"/>
    <w:rsid w:val="00822FF8"/>
    <w:rsid w:val="00823C87"/>
    <w:rsid w:val="00825F48"/>
    <w:rsid w:val="008348E2"/>
    <w:rsid w:val="00843264"/>
    <w:rsid w:val="00847790"/>
    <w:rsid w:val="00850600"/>
    <w:rsid w:val="00853C65"/>
    <w:rsid w:val="00870E69"/>
    <w:rsid w:val="008800AA"/>
    <w:rsid w:val="00882B0D"/>
    <w:rsid w:val="008845B7"/>
    <w:rsid w:val="00885E90"/>
    <w:rsid w:val="00890245"/>
    <w:rsid w:val="0089361C"/>
    <w:rsid w:val="008A2F50"/>
    <w:rsid w:val="008A4874"/>
    <w:rsid w:val="008B01A5"/>
    <w:rsid w:val="008B41A0"/>
    <w:rsid w:val="008B4EB2"/>
    <w:rsid w:val="008B7BFF"/>
    <w:rsid w:val="008C5595"/>
    <w:rsid w:val="008F02D7"/>
    <w:rsid w:val="008F0C00"/>
    <w:rsid w:val="00903EE1"/>
    <w:rsid w:val="00910B95"/>
    <w:rsid w:val="00916A17"/>
    <w:rsid w:val="009350AB"/>
    <w:rsid w:val="00935262"/>
    <w:rsid w:val="00942558"/>
    <w:rsid w:val="00946334"/>
    <w:rsid w:val="00946445"/>
    <w:rsid w:val="009469C3"/>
    <w:rsid w:val="009668EA"/>
    <w:rsid w:val="00975595"/>
    <w:rsid w:val="009922A1"/>
    <w:rsid w:val="00992CF9"/>
    <w:rsid w:val="0099423D"/>
    <w:rsid w:val="009B51C7"/>
    <w:rsid w:val="009C1140"/>
    <w:rsid w:val="009D108D"/>
    <w:rsid w:val="009D4E7C"/>
    <w:rsid w:val="009E41D1"/>
    <w:rsid w:val="00A261C0"/>
    <w:rsid w:val="00A278B7"/>
    <w:rsid w:val="00A34352"/>
    <w:rsid w:val="00A34E72"/>
    <w:rsid w:val="00A36C84"/>
    <w:rsid w:val="00A41174"/>
    <w:rsid w:val="00A44CE9"/>
    <w:rsid w:val="00A80094"/>
    <w:rsid w:val="00A92C63"/>
    <w:rsid w:val="00A9754D"/>
    <w:rsid w:val="00AA06DE"/>
    <w:rsid w:val="00AB0359"/>
    <w:rsid w:val="00AB1F8D"/>
    <w:rsid w:val="00AB4F01"/>
    <w:rsid w:val="00AC12A6"/>
    <w:rsid w:val="00AC246B"/>
    <w:rsid w:val="00AC2E64"/>
    <w:rsid w:val="00AC634F"/>
    <w:rsid w:val="00AC68B3"/>
    <w:rsid w:val="00AD3446"/>
    <w:rsid w:val="00AE4C4C"/>
    <w:rsid w:val="00AF3A56"/>
    <w:rsid w:val="00B11C73"/>
    <w:rsid w:val="00B13CFD"/>
    <w:rsid w:val="00B344C9"/>
    <w:rsid w:val="00B516ED"/>
    <w:rsid w:val="00B51E8E"/>
    <w:rsid w:val="00B5281D"/>
    <w:rsid w:val="00B63D4D"/>
    <w:rsid w:val="00B656CA"/>
    <w:rsid w:val="00B700EB"/>
    <w:rsid w:val="00B7012D"/>
    <w:rsid w:val="00B82037"/>
    <w:rsid w:val="00B96A4C"/>
    <w:rsid w:val="00BA05EA"/>
    <w:rsid w:val="00BA3082"/>
    <w:rsid w:val="00BA3215"/>
    <w:rsid w:val="00BA6F47"/>
    <w:rsid w:val="00BB68BC"/>
    <w:rsid w:val="00BC01C9"/>
    <w:rsid w:val="00BE17CE"/>
    <w:rsid w:val="00BE6D5F"/>
    <w:rsid w:val="00BF4F72"/>
    <w:rsid w:val="00BF59AD"/>
    <w:rsid w:val="00BF6ED7"/>
    <w:rsid w:val="00C07128"/>
    <w:rsid w:val="00C16A61"/>
    <w:rsid w:val="00C175E5"/>
    <w:rsid w:val="00C2144D"/>
    <w:rsid w:val="00C244DA"/>
    <w:rsid w:val="00C3634F"/>
    <w:rsid w:val="00C372DE"/>
    <w:rsid w:val="00C41441"/>
    <w:rsid w:val="00C416A6"/>
    <w:rsid w:val="00C4317A"/>
    <w:rsid w:val="00C443DD"/>
    <w:rsid w:val="00C669E5"/>
    <w:rsid w:val="00C90E38"/>
    <w:rsid w:val="00C90E8E"/>
    <w:rsid w:val="00C93D7A"/>
    <w:rsid w:val="00C95137"/>
    <w:rsid w:val="00CA7CB4"/>
    <w:rsid w:val="00CB17D0"/>
    <w:rsid w:val="00CB37ED"/>
    <w:rsid w:val="00CB6540"/>
    <w:rsid w:val="00CC2EF3"/>
    <w:rsid w:val="00CC33DF"/>
    <w:rsid w:val="00CC4A2D"/>
    <w:rsid w:val="00CD5A2C"/>
    <w:rsid w:val="00CE1276"/>
    <w:rsid w:val="00CE715E"/>
    <w:rsid w:val="00CE7371"/>
    <w:rsid w:val="00CE7FFE"/>
    <w:rsid w:val="00CF51AF"/>
    <w:rsid w:val="00CF5CBF"/>
    <w:rsid w:val="00CF6B71"/>
    <w:rsid w:val="00D043D0"/>
    <w:rsid w:val="00D12C1D"/>
    <w:rsid w:val="00D156B5"/>
    <w:rsid w:val="00D15D1E"/>
    <w:rsid w:val="00D21134"/>
    <w:rsid w:val="00D24F8A"/>
    <w:rsid w:val="00D260C4"/>
    <w:rsid w:val="00D3623F"/>
    <w:rsid w:val="00D37FBF"/>
    <w:rsid w:val="00D57F7C"/>
    <w:rsid w:val="00D60A5A"/>
    <w:rsid w:val="00D60F74"/>
    <w:rsid w:val="00D621C8"/>
    <w:rsid w:val="00D62B37"/>
    <w:rsid w:val="00D6321F"/>
    <w:rsid w:val="00D63763"/>
    <w:rsid w:val="00D66903"/>
    <w:rsid w:val="00D75C75"/>
    <w:rsid w:val="00D76D85"/>
    <w:rsid w:val="00D84170"/>
    <w:rsid w:val="00D8646C"/>
    <w:rsid w:val="00D86BB6"/>
    <w:rsid w:val="00D9527E"/>
    <w:rsid w:val="00D97C92"/>
    <w:rsid w:val="00DA00AA"/>
    <w:rsid w:val="00DA025D"/>
    <w:rsid w:val="00DA30E4"/>
    <w:rsid w:val="00DA69AB"/>
    <w:rsid w:val="00DB11FC"/>
    <w:rsid w:val="00DB1DB5"/>
    <w:rsid w:val="00DC0A49"/>
    <w:rsid w:val="00DC35AD"/>
    <w:rsid w:val="00DC570E"/>
    <w:rsid w:val="00DD08CB"/>
    <w:rsid w:val="00DD1992"/>
    <w:rsid w:val="00DD1A60"/>
    <w:rsid w:val="00DF334C"/>
    <w:rsid w:val="00E043F8"/>
    <w:rsid w:val="00E17B6E"/>
    <w:rsid w:val="00E20F51"/>
    <w:rsid w:val="00E26088"/>
    <w:rsid w:val="00E26216"/>
    <w:rsid w:val="00E27B63"/>
    <w:rsid w:val="00E325B2"/>
    <w:rsid w:val="00E4266A"/>
    <w:rsid w:val="00E4721C"/>
    <w:rsid w:val="00E5089D"/>
    <w:rsid w:val="00E658C7"/>
    <w:rsid w:val="00E8026D"/>
    <w:rsid w:val="00E902C7"/>
    <w:rsid w:val="00E9339B"/>
    <w:rsid w:val="00E94BA6"/>
    <w:rsid w:val="00E9585F"/>
    <w:rsid w:val="00E9754A"/>
    <w:rsid w:val="00EA26B6"/>
    <w:rsid w:val="00EA7912"/>
    <w:rsid w:val="00EC2C55"/>
    <w:rsid w:val="00ED05DA"/>
    <w:rsid w:val="00ED4FE3"/>
    <w:rsid w:val="00EE2820"/>
    <w:rsid w:val="00EE2AB3"/>
    <w:rsid w:val="00EE4D54"/>
    <w:rsid w:val="00EF36DC"/>
    <w:rsid w:val="00EF6E6D"/>
    <w:rsid w:val="00F002D0"/>
    <w:rsid w:val="00F10003"/>
    <w:rsid w:val="00F2413F"/>
    <w:rsid w:val="00F31392"/>
    <w:rsid w:val="00F328CF"/>
    <w:rsid w:val="00F35454"/>
    <w:rsid w:val="00F361E4"/>
    <w:rsid w:val="00F371C8"/>
    <w:rsid w:val="00F44E39"/>
    <w:rsid w:val="00F4588E"/>
    <w:rsid w:val="00F52F51"/>
    <w:rsid w:val="00F564D3"/>
    <w:rsid w:val="00F579A2"/>
    <w:rsid w:val="00F63FF3"/>
    <w:rsid w:val="00F66C08"/>
    <w:rsid w:val="00F72B32"/>
    <w:rsid w:val="00F87F31"/>
    <w:rsid w:val="00F91AA9"/>
    <w:rsid w:val="00F93079"/>
    <w:rsid w:val="00F937DC"/>
    <w:rsid w:val="00F958A9"/>
    <w:rsid w:val="00FA43C3"/>
    <w:rsid w:val="00FB1E44"/>
    <w:rsid w:val="00FB4987"/>
    <w:rsid w:val="00FC1C93"/>
    <w:rsid w:val="00FC4E76"/>
    <w:rsid w:val="00FD1436"/>
    <w:rsid w:val="00FD61F4"/>
    <w:rsid w:val="00FF3A8B"/>
    <w:rsid w:val="00FF749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5D1722"/>
    <w:pPr>
      <w:suppressAutoHyphens/>
    </w:pPr>
    <w:rPr>
      <w:rFonts w:ascii="Times New Roman" w:eastAsia="Times New Roman" w:hAnsi="Times New Roman"/>
      <w:sz w:val="24"/>
      <w:szCs w:val="24"/>
      <w:lang w:val="et-EE" w:eastAsia="ar-SA"/>
    </w:rPr>
  </w:style>
  <w:style w:type="paragraph" w:styleId="Pealkiri1">
    <w:name w:val="heading 1"/>
    <w:basedOn w:val="Normaallaad"/>
    <w:next w:val="Normaallaad"/>
    <w:link w:val="Pealkiri1Mrk"/>
    <w:uiPriority w:val="99"/>
    <w:qFormat/>
    <w:rsid w:val="005D1722"/>
    <w:pPr>
      <w:keepNext/>
      <w:tabs>
        <w:tab w:val="num" w:pos="720"/>
      </w:tabs>
      <w:ind w:left="720" w:hanging="720"/>
      <w:outlineLvl w:val="0"/>
    </w:pPr>
    <w:rPr>
      <w:b/>
      <w:bCs/>
    </w:rPr>
  </w:style>
  <w:style w:type="character" w:default="1" w:styleId="Liguvaikefont">
    <w:name w:val="Default Paragraph Font"/>
    <w:uiPriority w:val="99"/>
    <w:semiHidden/>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uiPriority w:val="99"/>
    <w:rsid w:val="005D1722"/>
    <w:pPr>
      <w:jc w:val="both"/>
    </w:pPr>
  </w:style>
  <w:style w:type="character" w:customStyle="1" w:styleId="Pealkiri1Mrk">
    <w:name w:val="Pealkiri 1 Märk"/>
    <w:basedOn w:val="Liguvaikefont"/>
    <w:link w:val="Pealkiri1"/>
    <w:uiPriority w:val="99"/>
    <w:locked/>
    <w:rsid w:val="005D1722"/>
    <w:rPr>
      <w:rFonts w:ascii="Times New Roman" w:hAnsi="Times New Roman" w:cs="Times New Roman"/>
      <w:b/>
      <w:bCs/>
      <w:sz w:val="24"/>
      <w:szCs w:val="24"/>
      <w:lang w:eastAsia="ar-SA" w:bidi="ar-SA"/>
    </w:rPr>
  </w:style>
  <w:style w:type="paragraph" w:styleId="Loend">
    <w:name w:val="List"/>
    <w:basedOn w:val="Kehatekst"/>
    <w:uiPriority w:val="99"/>
    <w:rsid w:val="005D1722"/>
  </w:style>
  <w:style w:type="character" w:customStyle="1" w:styleId="KehatekstMrk">
    <w:name w:val="Kehatekst Märk"/>
    <w:basedOn w:val="Liguvaikefont"/>
    <w:link w:val="Kehatekst"/>
    <w:uiPriority w:val="99"/>
    <w:locked/>
    <w:rsid w:val="005D1722"/>
    <w:rPr>
      <w:rFonts w:ascii="Times New Roman" w:hAnsi="Times New Roman" w:cs="Times New Roman"/>
      <w:sz w:val="24"/>
      <w:szCs w:val="24"/>
      <w:lang w:eastAsia="ar-SA" w:bidi="ar-SA"/>
    </w:rPr>
  </w:style>
  <w:style w:type="character" w:styleId="Hperlink">
    <w:name w:val="Hyperlink"/>
    <w:basedOn w:val="Liguvaikefont"/>
    <w:uiPriority w:val="99"/>
    <w:rsid w:val="005D1722"/>
    <w:rPr>
      <w:rFonts w:cs="Times New Roman"/>
      <w:color w:val="0000FF"/>
      <w:u w:val="single"/>
    </w:rPr>
  </w:style>
  <w:style w:type="paragraph" w:styleId="Allmrkusetekst">
    <w:name w:val="footnote text"/>
    <w:basedOn w:val="Normaallaad"/>
    <w:link w:val="AllmrkusetekstMrk"/>
    <w:uiPriority w:val="99"/>
    <w:semiHidden/>
    <w:rsid w:val="005D1722"/>
    <w:rPr>
      <w:sz w:val="20"/>
      <w:szCs w:val="20"/>
    </w:rPr>
  </w:style>
  <w:style w:type="character" w:styleId="Allmrkuseviide">
    <w:name w:val="footnote reference"/>
    <w:basedOn w:val="Liguvaikefont"/>
    <w:uiPriority w:val="99"/>
    <w:rsid w:val="005D1722"/>
    <w:rPr>
      <w:rFonts w:cs="Times New Roman"/>
      <w:vertAlign w:val="superscript"/>
    </w:rPr>
  </w:style>
  <w:style w:type="character" w:customStyle="1" w:styleId="AllmrkusetekstMrk">
    <w:name w:val="Allmärkuse tekst Märk"/>
    <w:basedOn w:val="Liguvaikefont"/>
    <w:link w:val="Allmrkusetekst"/>
    <w:uiPriority w:val="99"/>
    <w:semiHidden/>
    <w:locked/>
    <w:rsid w:val="005D1722"/>
    <w:rPr>
      <w:rFonts w:ascii="Times New Roman" w:hAnsi="Times New Roman" w:cs="Times New Roman"/>
      <w:sz w:val="20"/>
      <w:szCs w:val="20"/>
      <w:lang w:eastAsia="ar-SA" w:bidi="ar-SA"/>
    </w:rPr>
  </w:style>
  <w:style w:type="paragraph" w:styleId="Jalus">
    <w:name w:val="footer"/>
    <w:basedOn w:val="Normaallaad"/>
    <w:link w:val="JalusMrk"/>
    <w:uiPriority w:val="99"/>
    <w:rsid w:val="005D1722"/>
    <w:pPr>
      <w:tabs>
        <w:tab w:val="center" w:pos="4153"/>
        <w:tab w:val="right" w:pos="8306"/>
      </w:tabs>
    </w:pPr>
    <w:rPr>
      <w:sz w:val="22"/>
      <w:szCs w:val="22"/>
    </w:rPr>
  </w:style>
  <w:style w:type="character" w:styleId="Lehekljenumber">
    <w:name w:val="page number"/>
    <w:basedOn w:val="Liguvaikefont"/>
    <w:uiPriority w:val="99"/>
    <w:rsid w:val="005D1722"/>
    <w:rPr>
      <w:rFonts w:cs="Times New Roman"/>
    </w:rPr>
  </w:style>
  <w:style w:type="character" w:customStyle="1" w:styleId="JalusMrk">
    <w:name w:val="Jalus Märk"/>
    <w:basedOn w:val="Liguvaikefont"/>
    <w:link w:val="Jalus"/>
    <w:uiPriority w:val="99"/>
    <w:locked/>
    <w:rsid w:val="005D1722"/>
    <w:rPr>
      <w:rFonts w:ascii="Times New Roman" w:hAnsi="Times New Roman" w:cs="Times New Roman"/>
    </w:rPr>
  </w:style>
  <w:style w:type="paragraph" w:styleId="Normaallaadveeb">
    <w:name w:val="Normal (Web)"/>
    <w:basedOn w:val="Normaallaad"/>
    <w:uiPriority w:val="99"/>
    <w:rsid w:val="005D1722"/>
    <w:pPr>
      <w:suppressAutoHyphens w:val="0"/>
      <w:spacing w:before="100" w:beforeAutospacing="1" w:after="100" w:afterAutospacing="1"/>
    </w:pPr>
    <w:rPr>
      <w:rFonts w:ascii="Arial Unicode MS" w:cs="Arial Unicode MS"/>
      <w:lang w:val="en-GB" w:eastAsia="en-US"/>
    </w:rPr>
  </w:style>
  <w:style w:type="paragraph" w:customStyle="1" w:styleId="Heading3">
    <w:name w:val="Heading #3"/>
    <w:basedOn w:val="Normaallaad"/>
    <w:uiPriority w:val="99"/>
    <w:rsid w:val="005D1722"/>
    <w:pPr>
      <w:shd w:val="clear" w:color="auto" w:fill="FFFFFF"/>
      <w:suppressAutoHyphens w:val="0"/>
      <w:autoSpaceDE w:val="0"/>
      <w:autoSpaceDN w:val="0"/>
      <w:adjustRightInd w:val="0"/>
      <w:spacing w:after="600" w:line="240" w:lineRule="atLeast"/>
      <w:ind w:hanging="1360"/>
    </w:pPr>
    <w:rPr>
      <w:b/>
      <w:bCs/>
      <w:sz w:val="23"/>
      <w:szCs w:val="23"/>
      <w:lang w:val="en-GB" w:eastAsia="en-GB"/>
    </w:rPr>
  </w:style>
  <w:style w:type="paragraph" w:customStyle="1" w:styleId="Bodytext1">
    <w:name w:val="Body text1"/>
    <w:basedOn w:val="Normaallaad"/>
    <w:uiPriority w:val="99"/>
    <w:rsid w:val="005D1722"/>
    <w:pPr>
      <w:shd w:val="clear" w:color="auto" w:fill="FFFFFF"/>
      <w:suppressAutoHyphens w:val="0"/>
      <w:autoSpaceDE w:val="0"/>
      <w:autoSpaceDN w:val="0"/>
      <w:adjustRightInd w:val="0"/>
      <w:spacing w:before="360" w:after="240" w:line="278" w:lineRule="exact"/>
      <w:ind w:hanging="740"/>
      <w:jc w:val="both"/>
    </w:pPr>
    <w:rPr>
      <w:sz w:val="23"/>
      <w:szCs w:val="23"/>
      <w:lang w:val="en-GB" w:eastAsia="en-GB"/>
    </w:rPr>
  </w:style>
  <w:style w:type="paragraph" w:styleId="Loendilik">
    <w:name w:val="List Paragraph"/>
    <w:basedOn w:val="Normaallaad"/>
    <w:uiPriority w:val="99"/>
    <w:qFormat/>
    <w:rsid w:val="00F93079"/>
    <w:pPr>
      <w:suppressAutoHyphens w:val="0"/>
      <w:ind w:left="720"/>
      <w:contextualSpacing/>
    </w:pPr>
    <w:rPr>
      <w:lang w:eastAsia="et-EE"/>
    </w:rPr>
  </w:style>
  <w:style w:type="paragraph" w:styleId="Dokumendiplaan">
    <w:name w:val="Document Map"/>
    <w:basedOn w:val="Normaallaad"/>
    <w:link w:val="DokumendiplaanMrk"/>
    <w:uiPriority w:val="99"/>
    <w:semiHidden/>
    <w:rsid w:val="00790596"/>
    <w:pPr>
      <w:shd w:val="clear" w:color="auto" w:fill="000080"/>
    </w:pPr>
    <w:rPr>
      <w:rFonts w:ascii="Tahoma" w:hAnsi="Tahoma" w:cs="Tahoma"/>
      <w:sz w:val="20"/>
      <w:szCs w:val="20"/>
    </w:rPr>
  </w:style>
  <w:style w:type="paragraph" w:styleId="Jutumullitekst">
    <w:name w:val="Balloon Text"/>
    <w:basedOn w:val="Normaallaad"/>
    <w:link w:val="JutumullitekstMrk"/>
    <w:uiPriority w:val="99"/>
    <w:semiHidden/>
    <w:rsid w:val="00BA6F47"/>
    <w:rPr>
      <w:rFonts w:ascii="Tahoma" w:hAnsi="Tahoma" w:cs="Tahoma"/>
      <w:sz w:val="16"/>
      <w:szCs w:val="16"/>
    </w:rPr>
  </w:style>
  <w:style w:type="character" w:customStyle="1" w:styleId="DokumendiplaanMrk">
    <w:name w:val="Dokumendiplaan Märk"/>
    <w:basedOn w:val="Liguvaikefont"/>
    <w:link w:val="Dokumendiplaan"/>
    <w:uiPriority w:val="99"/>
    <w:semiHidden/>
    <w:locked/>
    <w:rsid w:val="00703194"/>
    <w:rPr>
      <w:rFonts w:ascii="Times New Roman" w:hAnsi="Times New Roman" w:cs="Times New Roman"/>
      <w:sz w:val="2"/>
      <w:lang w:eastAsia="ar-SA" w:bidi="ar-SA"/>
    </w:rPr>
  </w:style>
  <w:style w:type="paragraph" w:styleId="Pis">
    <w:name w:val="header"/>
    <w:basedOn w:val="Normaallaad"/>
    <w:link w:val="PisMrk"/>
    <w:uiPriority w:val="99"/>
    <w:rsid w:val="00942558"/>
    <w:pPr>
      <w:tabs>
        <w:tab w:val="center" w:pos="4536"/>
        <w:tab w:val="right" w:pos="9072"/>
      </w:tabs>
    </w:pPr>
  </w:style>
  <w:style w:type="character" w:customStyle="1" w:styleId="JutumullitekstMrk">
    <w:name w:val="Jutumullitekst Märk"/>
    <w:basedOn w:val="Liguvaikefont"/>
    <w:link w:val="Jutumullitekst"/>
    <w:uiPriority w:val="99"/>
    <w:semiHidden/>
    <w:locked/>
    <w:rsid w:val="004F21D5"/>
    <w:rPr>
      <w:rFonts w:ascii="Times New Roman" w:hAnsi="Times New Roman" w:cs="Times New Roman"/>
      <w:sz w:val="2"/>
      <w:lang w:eastAsia="ar-SA" w:bidi="ar-SA"/>
    </w:rPr>
  </w:style>
  <w:style w:type="character" w:styleId="Kommentaariviide">
    <w:name w:val="annotation reference"/>
    <w:basedOn w:val="Liguvaikefont"/>
    <w:uiPriority w:val="99"/>
    <w:semiHidden/>
    <w:rsid w:val="0099423D"/>
    <w:rPr>
      <w:rFonts w:cs="Times New Roman"/>
      <w:sz w:val="16"/>
      <w:szCs w:val="16"/>
    </w:rPr>
  </w:style>
  <w:style w:type="character" w:customStyle="1" w:styleId="PisMrk">
    <w:name w:val="Päis Märk"/>
    <w:basedOn w:val="Liguvaikefont"/>
    <w:link w:val="Pis"/>
    <w:uiPriority w:val="99"/>
    <w:semiHidden/>
    <w:locked/>
    <w:rsid w:val="00CF5CBF"/>
    <w:rPr>
      <w:rFonts w:ascii="Times New Roman" w:hAnsi="Times New Roman" w:cs="Times New Roman"/>
      <w:sz w:val="24"/>
      <w:szCs w:val="24"/>
      <w:lang w:eastAsia="ar-SA" w:bidi="ar-SA"/>
    </w:rPr>
  </w:style>
  <w:style w:type="paragraph" w:styleId="Kommentaaritekst">
    <w:name w:val="annotation text"/>
    <w:basedOn w:val="Normaallaad"/>
    <w:link w:val="KommentaaritekstMrk"/>
    <w:uiPriority w:val="99"/>
    <w:semiHidden/>
    <w:rsid w:val="0099423D"/>
    <w:pPr>
      <w:suppressAutoHyphens w:val="0"/>
      <w:spacing w:after="200"/>
    </w:pPr>
    <w:rPr>
      <w:rFonts w:ascii="Calibri" w:eastAsia="Calibri" w:hAnsi="Calibri" w:cs="Arial"/>
      <w:sz w:val="20"/>
      <w:szCs w:val="20"/>
      <w:lang w:eastAsia="en-US"/>
    </w:rPr>
  </w:style>
  <w:style w:type="character" w:customStyle="1" w:styleId="KommentaaritekstMrk">
    <w:name w:val="Kommentaari tekst Märk"/>
    <w:basedOn w:val="Liguvaikefont"/>
    <w:link w:val="Kommentaaritekst"/>
    <w:uiPriority w:val="99"/>
    <w:semiHidden/>
    <w:locked/>
    <w:rsid w:val="0099423D"/>
    <w:rPr>
      <w:rFonts w:ascii="Calibri" w:hAnsi="Calibri" w:cs="Arial"/>
      <w:lang w:val="et-EE" w:eastAsia="en-US" w:bidi="ar-SA"/>
    </w:rPr>
  </w:style>
</w:styles>
</file>

<file path=word/webSettings.xml><?xml version="1.0" encoding="utf-8"?>
<w:webSettings xmlns:r="http://schemas.openxmlformats.org/officeDocument/2006/relationships" xmlns:w="http://schemas.openxmlformats.org/wordprocessingml/2006/main">
  <w:divs>
    <w:div w:id="455028640">
      <w:marLeft w:val="0"/>
      <w:marRight w:val="0"/>
      <w:marTop w:val="0"/>
      <w:marBottom w:val="0"/>
      <w:divBdr>
        <w:top w:val="none" w:sz="0" w:space="0" w:color="auto"/>
        <w:left w:val="none" w:sz="0" w:space="0" w:color="auto"/>
        <w:bottom w:val="none" w:sz="0" w:space="0" w:color="auto"/>
        <w:right w:val="none" w:sz="0" w:space="0" w:color="auto"/>
      </w:divBdr>
    </w:div>
    <w:div w:id="455028641">
      <w:marLeft w:val="0"/>
      <w:marRight w:val="0"/>
      <w:marTop w:val="0"/>
      <w:marBottom w:val="0"/>
      <w:divBdr>
        <w:top w:val="none" w:sz="0" w:space="0" w:color="auto"/>
        <w:left w:val="none" w:sz="0" w:space="0" w:color="auto"/>
        <w:bottom w:val="none" w:sz="0" w:space="0" w:color="auto"/>
        <w:right w:val="none" w:sz="0" w:space="0" w:color="auto"/>
      </w:divBdr>
    </w:div>
    <w:div w:id="455028647">
      <w:marLeft w:val="0"/>
      <w:marRight w:val="0"/>
      <w:marTop w:val="0"/>
      <w:marBottom w:val="0"/>
      <w:divBdr>
        <w:top w:val="none" w:sz="0" w:space="0" w:color="auto"/>
        <w:left w:val="none" w:sz="0" w:space="0" w:color="auto"/>
        <w:bottom w:val="none" w:sz="0" w:space="0" w:color="auto"/>
        <w:right w:val="none" w:sz="0" w:space="0" w:color="auto"/>
      </w:divBdr>
      <w:divsChild>
        <w:div w:id="455028642">
          <w:marLeft w:val="0"/>
          <w:marRight w:val="0"/>
          <w:marTop w:val="0"/>
          <w:marBottom w:val="0"/>
          <w:divBdr>
            <w:top w:val="none" w:sz="0" w:space="0" w:color="auto"/>
            <w:left w:val="none" w:sz="0" w:space="0" w:color="auto"/>
            <w:bottom w:val="none" w:sz="0" w:space="0" w:color="auto"/>
            <w:right w:val="none" w:sz="0" w:space="0" w:color="auto"/>
          </w:divBdr>
        </w:div>
        <w:div w:id="455028643">
          <w:marLeft w:val="0"/>
          <w:marRight w:val="0"/>
          <w:marTop w:val="0"/>
          <w:marBottom w:val="0"/>
          <w:divBdr>
            <w:top w:val="none" w:sz="0" w:space="0" w:color="auto"/>
            <w:left w:val="none" w:sz="0" w:space="0" w:color="auto"/>
            <w:bottom w:val="none" w:sz="0" w:space="0" w:color="auto"/>
            <w:right w:val="none" w:sz="0" w:space="0" w:color="auto"/>
          </w:divBdr>
        </w:div>
        <w:div w:id="455028644">
          <w:marLeft w:val="0"/>
          <w:marRight w:val="0"/>
          <w:marTop w:val="0"/>
          <w:marBottom w:val="0"/>
          <w:divBdr>
            <w:top w:val="none" w:sz="0" w:space="0" w:color="auto"/>
            <w:left w:val="none" w:sz="0" w:space="0" w:color="auto"/>
            <w:bottom w:val="none" w:sz="0" w:space="0" w:color="auto"/>
            <w:right w:val="none" w:sz="0" w:space="0" w:color="auto"/>
          </w:divBdr>
        </w:div>
        <w:div w:id="455028645">
          <w:marLeft w:val="0"/>
          <w:marRight w:val="0"/>
          <w:marTop w:val="0"/>
          <w:marBottom w:val="0"/>
          <w:divBdr>
            <w:top w:val="none" w:sz="0" w:space="0" w:color="auto"/>
            <w:left w:val="none" w:sz="0" w:space="0" w:color="auto"/>
            <w:bottom w:val="none" w:sz="0" w:space="0" w:color="auto"/>
            <w:right w:val="none" w:sz="0" w:space="0" w:color="auto"/>
          </w:divBdr>
        </w:div>
        <w:div w:id="455028646">
          <w:marLeft w:val="0"/>
          <w:marRight w:val="0"/>
          <w:marTop w:val="0"/>
          <w:marBottom w:val="0"/>
          <w:divBdr>
            <w:top w:val="none" w:sz="0" w:space="0" w:color="auto"/>
            <w:left w:val="none" w:sz="0" w:space="0" w:color="auto"/>
            <w:bottom w:val="none" w:sz="0" w:space="0" w:color="auto"/>
            <w:right w:val="none" w:sz="0" w:space="0" w:color="auto"/>
          </w:divBdr>
        </w:div>
        <w:div w:id="455028648">
          <w:marLeft w:val="0"/>
          <w:marRight w:val="0"/>
          <w:marTop w:val="0"/>
          <w:marBottom w:val="0"/>
          <w:divBdr>
            <w:top w:val="none" w:sz="0" w:space="0" w:color="auto"/>
            <w:left w:val="none" w:sz="0" w:space="0" w:color="auto"/>
            <w:bottom w:val="none" w:sz="0" w:space="0" w:color="auto"/>
            <w:right w:val="none" w:sz="0" w:space="0" w:color="auto"/>
          </w:divBdr>
        </w:div>
        <w:div w:id="455028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s.kuningas@fin.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ille.pruunsild@fin.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eili.jaamu@fin.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3371</Words>
  <Characters>19219</Characters>
  <Application>Microsoft Office Word</Application>
  <DocSecurity>0</DocSecurity>
  <Lines>160</Lines>
  <Paragraphs>45</Paragraphs>
  <ScaleCrop>false</ScaleCrop>
  <Company>Rahandusministeerium</Company>
  <LinksUpToDate>false</LinksUpToDate>
  <CharactersWithSpaces>22545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RIIGIKOGU OTSUSE EUROOPA FINANTSSTABIILSUSE AGENTUURI RAAMLEPINGU JA SELLE MUUTMISE LEPINGUGA NÕUSTUMINE EELNÕU SELETUSKIRI</dc:title>
  <dc:subject/>
  <dc:creator>Heili Jaamu</dc:creator>
  <cp:keywords/>
  <dc:description/>
  <cp:lastModifiedBy>Kasutaja</cp:lastModifiedBy>
  <cp:revision>2</cp:revision>
  <cp:lastPrinted>2011-05-09T12:57:00Z</cp:lastPrinted>
  <dcterms:created xsi:type="dcterms:W3CDTF">2012-01-29T11:51:00Z</dcterms:created>
  <dcterms:modified xsi:type="dcterms:W3CDTF">2012-01-29T11:51:00Z</dcterms:modified>
</cp:coreProperties>
</file>